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CFE53" w14:textId="6F0F3824" w:rsidR="00D10E19" w:rsidRDefault="00000000" w:rsidP="00D10E19">
      <w:pPr>
        <w:pStyle w:val="Seznamsodrkami"/>
        <w:rPr>
          <w:rFonts w:ascii="Arial" w:hAnsi="Arial" w:cs="Arial"/>
        </w:rPr>
      </w:pPr>
      <w:sdt>
        <w:sdtPr>
          <w:rPr>
            <w:rFonts w:ascii="Arial" w:hAnsi="Arial" w:cs="Arial"/>
          </w:rPr>
          <w:alias w:val="Gestor:"/>
          <w:tag w:val="Gestor:"/>
          <w:id w:val="-1904677725"/>
          <w:lock w:val="contentLocked"/>
          <w:placeholder>
            <w:docPart w:val="334FB7E6AAF94CE886ED9161F8D738C1"/>
          </w:placeholder>
          <w:temporary/>
          <w:showingPlcHdr/>
          <w15:appearance w15:val="hidden"/>
          <w:text/>
        </w:sdtPr>
        <w:sdtContent>
          <w:r w:rsidR="00E13755" w:rsidRPr="000B5C55">
            <w:rPr>
              <w:rFonts w:ascii="Arial" w:hAnsi="Arial" w:cs="Arial"/>
              <w:lang w:bidi="cs-CZ"/>
            </w:rPr>
            <w:t>Gestor:</w:t>
          </w:r>
        </w:sdtContent>
      </w:sdt>
      <w:r w:rsidR="00E13755" w:rsidRPr="000B5C55">
        <w:rPr>
          <w:rFonts w:ascii="Arial" w:hAnsi="Arial" w:cs="Arial"/>
          <w:lang w:bidi="cs-CZ"/>
        </w:rPr>
        <w:t xml:space="preserve"> </w:t>
      </w:r>
      <w:r w:rsidR="00ED3EF0">
        <w:rPr>
          <w:rFonts w:ascii="Arial" w:hAnsi="Arial" w:cs="Arial"/>
        </w:rPr>
        <w:t>Ministerstvo školství, mládeže a tělovýchovy</w:t>
      </w:r>
    </w:p>
    <w:p w14:paraId="3C4EECCE" w14:textId="3A150504" w:rsidR="00284398" w:rsidRPr="000B5C55" w:rsidRDefault="00284398" w:rsidP="00D10E19">
      <w:pPr>
        <w:pStyle w:val="Seznamsodrkami"/>
        <w:rPr>
          <w:rFonts w:ascii="Arial" w:hAnsi="Arial" w:cs="Arial"/>
        </w:rPr>
      </w:pPr>
      <w:proofErr w:type="spellStart"/>
      <w:r>
        <w:rPr>
          <w:rFonts w:ascii="Arial" w:hAnsi="Arial" w:cs="Arial"/>
        </w:rPr>
        <w:t>Spolugestor</w:t>
      </w:r>
      <w:proofErr w:type="spellEnd"/>
      <w:r>
        <w:rPr>
          <w:rFonts w:ascii="Arial" w:hAnsi="Arial" w:cs="Arial"/>
        </w:rPr>
        <w:t>: Ministerstvo dopravy</w:t>
      </w:r>
    </w:p>
    <w:p w14:paraId="71F3F638" w14:textId="6FE0EE40" w:rsidR="00D10E19" w:rsidRPr="00214671" w:rsidRDefault="00000000" w:rsidP="00214671">
      <w:pPr>
        <w:pStyle w:val="Seznamsodrkami"/>
        <w:rPr>
          <w:rFonts w:ascii="Arial" w:hAnsi="Arial" w:cs="Arial"/>
        </w:rPr>
      </w:pPr>
      <w:sdt>
        <w:sdtPr>
          <w:rPr>
            <w:rFonts w:ascii="Arial" w:hAnsi="Arial" w:cs="Arial"/>
          </w:rPr>
          <w:alias w:val="Zpracoval:"/>
          <w:tag w:val="Zpracoval:"/>
          <w:id w:val="-625232946"/>
          <w:lock w:val="contentLocked"/>
          <w:placeholder>
            <w:docPart w:val="68E460A076AF4CEA89AAFC55D2846186"/>
          </w:placeholder>
          <w:temporary/>
          <w:showingPlcHdr/>
          <w15:appearance w15:val="hidden"/>
          <w:text/>
        </w:sdtPr>
        <w:sdtContent>
          <w:r w:rsidR="00E13755" w:rsidRPr="000B5C55">
            <w:rPr>
              <w:rFonts w:ascii="Arial" w:hAnsi="Arial" w:cs="Arial"/>
              <w:lang w:bidi="cs-CZ"/>
            </w:rPr>
            <w:t>Zpracoval:</w:t>
          </w:r>
        </w:sdtContent>
      </w:sdt>
      <w:r w:rsidR="00E13755" w:rsidRPr="000B5C55">
        <w:rPr>
          <w:rFonts w:ascii="Arial" w:hAnsi="Arial" w:cs="Arial"/>
          <w:lang w:bidi="cs-CZ"/>
        </w:rPr>
        <w:t xml:space="preserve"> </w:t>
      </w:r>
      <w:r w:rsidR="001022FF">
        <w:rPr>
          <w:rFonts w:ascii="Arial" w:hAnsi="Arial" w:cs="Arial"/>
          <w:lang w:bidi="cs-CZ"/>
        </w:rPr>
        <w:t>RNDr. Šárka Brábníková</w:t>
      </w:r>
      <w:r w:rsidR="00775E21">
        <w:rPr>
          <w:rFonts w:ascii="Arial" w:hAnsi="Arial" w:cs="Arial"/>
          <w:lang w:bidi="cs-CZ"/>
        </w:rPr>
        <w:t xml:space="preserve"> </w:t>
      </w:r>
      <w:r w:rsidR="00D10E19" w:rsidRPr="000B5C55">
        <w:rPr>
          <w:rFonts w:ascii="Arial" w:hAnsi="Arial" w:cs="Arial"/>
          <w:lang w:bidi="cs-CZ"/>
        </w:rPr>
        <w:t>|</w:t>
      </w:r>
      <w:r w:rsidR="00775E21">
        <w:rPr>
          <w:rFonts w:ascii="Arial" w:hAnsi="Arial" w:cs="Arial"/>
          <w:lang w:bidi="cs-CZ"/>
        </w:rPr>
        <w:t xml:space="preserve"> </w:t>
      </w:r>
      <w:r w:rsidR="00FF6618">
        <w:rPr>
          <w:rFonts w:ascii="Arial" w:hAnsi="Arial" w:cs="Arial"/>
          <w:lang w:bidi="cs-CZ"/>
        </w:rPr>
        <w:t>sarka.brabnikova@msmt.gov.cz</w:t>
      </w:r>
      <w:r w:rsidR="00D10E19" w:rsidRPr="000B5C55">
        <w:rPr>
          <w:rFonts w:ascii="Arial" w:hAnsi="Arial" w:cs="Arial"/>
          <w:lang w:bidi="cs-CZ"/>
        </w:rPr>
        <w:t>| </w:t>
      </w:r>
      <w:r w:rsidR="00ED3EF0">
        <w:rPr>
          <w:rFonts w:ascii="Arial" w:hAnsi="Arial" w:cs="Arial"/>
        </w:rPr>
        <w:t>+420 234</w:t>
      </w:r>
      <w:r w:rsidR="008672E2">
        <w:rPr>
          <w:rFonts w:ascii="Arial" w:hAnsi="Arial" w:cs="Arial"/>
        </w:rPr>
        <w:t> </w:t>
      </w:r>
      <w:r w:rsidR="00ED3EF0">
        <w:rPr>
          <w:rFonts w:ascii="Arial" w:hAnsi="Arial" w:cs="Arial"/>
        </w:rPr>
        <w:t>81</w:t>
      </w:r>
      <w:r w:rsidR="008672E2">
        <w:rPr>
          <w:rFonts w:ascii="Arial" w:hAnsi="Arial" w:cs="Arial"/>
        </w:rPr>
        <w:t>1</w:t>
      </w:r>
      <w:r w:rsidR="00804079">
        <w:rPr>
          <w:rFonts w:ascii="Arial" w:hAnsi="Arial" w:cs="Arial"/>
        </w:rPr>
        <w:t> </w:t>
      </w:r>
      <w:r w:rsidR="00FF6618">
        <w:rPr>
          <w:rFonts w:ascii="Arial" w:hAnsi="Arial" w:cs="Arial"/>
        </w:rPr>
        <w:t>788</w:t>
      </w:r>
      <w:r w:rsidR="00804079">
        <w:rPr>
          <w:rFonts w:ascii="Arial" w:hAnsi="Arial" w:cs="Arial"/>
        </w:rPr>
        <w:t xml:space="preserve">, </w:t>
      </w:r>
      <w:r w:rsidR="00214671">
        <w:rPr>
          <w:rFonts w:ascii="Arial" w:hAnsi="Arial" w:cs="Arial"/>
        </w:rPr>
        <w:br/>
      </w:r>
      <w:r w:rsidR="00214671" w:rsidRPr="00214671">
        <w:rPr>
          <w:rFonts w:ascii="Arial" w:hAnsi="Arial" w:cs="Arial"/>
        </w:rPr>
        <w:t>M</w:t>
      </w:r>
      <w:r w:rsidR="00804079" w:rsidRPr="00214671">
        <w:rPr>
          <w:rFonts w:ascii="Arial" w:hAnsi="Arial" w:cs="Arial"/>
        </w:rPr>
        <w:t xml:space="preserve">gr. Aneta Kučerová </w:t>
      </w:r>
      <w:r w:rsidR="00804079" w:rsidRPr="00214671">
        <w:rPr>
          <w:rFonts w:ascii="Arial" w:hAnsi="Arial" w:cs="Arial"/>
          <w:lang w:bidi="cs-CZ"/>
        </w:rPr>
        <w:t>| aneta.kucerova@msmt.gov.cz| </w:t>
      </w:r>
      <w:r w:rsidR="00804079" w:rsidRPr="00214671">
        <w:rPr>
          <w:rFonts w:ascii="Arial" w:hAnsi="Arial" w:cs="Arial"/>
        </w:rPr>
        <w:t>+420 234 811 524</w:t>
      </w:r>
    </w:p>
    <w:p w14:paraId="3739BE47" w14:textId="53995D0D" w:rsidR="00D10E19" w:rsidRPr="000B5C55" w:rsidRDefault="00000000" w:rsidP="00D10E19">
      <w:pPr>
        <w:pStyle w:val="Seznamsodrkami"/>
        <w:rPr>
          <w:rFonts w:ascii="Arial" w:hAnsi="Arial" w:cs="Arial"/>
        </w:rPr>
      </w:pPr>
      <w:sdt>
        <w:sdtPr>
          <w:rPr>
            <w:rFonts w:ascii="Arial" w:hAnsi="Arial" w:cs="Arial"/>
          </w:rPr>
          <w:alias w:val="Schválil:"/>
          <w:tag w:val="Schválil:"/>
          <w:id w:val="-1125082839"/>
          <w:lock w:val="contentLocked"/>
          <w:placeholder>
            <w:docPart w:val="459EC11261CF42A4851B2D4A005710DA"/>
          </w:placeholder>
          <w:temporary/>
          <w:showingPlcHdr/>
          <w15:appearance w15:val="hidden"/>
          <w:text/>
        </w:sdtPr>
        <w:sdtContent>
          <w:r w:rsidR="00E13755" w:rsidRPr="000B5C55">
            <w:rPr>
              <w:rFonts w:ascii="Arial" w:hAnsi="Arial" w:cs="Arial"/>
              <w:lang w:bidi="cs-CZ"/>
            </w:rPr>
            <w:t>Schválil:</w:t>
          </w:r>
        </w:sdtContent>
      </w:sdt>
      <w:r w:rsidR="00E13755" w:rsidRPr="000B5C55">
        <w:rPr>
          <w:rFonts w:ascii="Arial" w:hAnsi="Arial" w:cs="Arial"/>
          <w:lang w:bidi="cs-CZ"/>
        </w:rPr>
        <w:t xml:space="preserve"> </w:t>
      </w:r>
      <w:r w:rsidR="00804079">
        <w:rPr>
          <w:rFonts w:ascii="Arial" w:hAnsi="Arial" w:cs="Arial"/>
        </w:rPr>
        <w:t xml:space="preserve">PhDr. Lucie </w:t>
      </w:r>
      <w:r w:rsidR="00804079" w:rsidRPr="00804079">
        <w:rPr>
          <w:rFonts w:ascii="Arial" w:hAnsi="Arial" w:cs="Arial"/>
        </w:rPr>
        <w:t>Núñez</w:t>
      </w:r>
      <w:r w:rsidR="00804079">
        <w:rPr>
          <w:rFonts w:ascii="Arial" w:hAnsi="Arial" w:cs="Arial"/>
        </w:rPr>
        <w:t xml:space="preserve"> Tayupanta, Ph.D.</w:t>
      </w:r>
    </w:p>
    <w:p w14:paraId="3D456E0E" w14:textId="42A0709C" w:rsidR="00D10E19" w:rsidRPr="000B5C55" w:rsidRDefault="00000000" w:rsidP="00D10E19">
      <w:pPr>
        <w:pStyle w:val="Seznamsodrkami"/>
        <w:rPr>
          <w:rFonts w:ascii="Arial" w:hAnsi="Arial" w:cs="Arial"/>
        </w:rPr>
      </w:pPr>
      <w:sdt>
        <w:sdtPr>
          <w:rPr>
            <w:rFonts w:ascii="Arial" w:hAnsi="Arial" w:cs="Arial"/>
          </w:rPr>
          <w:alias w:val="Datum:"/>
          <w:tag w:val="Datum:"/>
          <w:id w:val="1571076540"/>
          <w:lock w:val="contentLocked"/>
          <w:placeholder>
            <w:docPart w:val="617032A0F3C340E2A888E25848E65717"/>
          </w:placeholder>
          <w:temporary/>
          <w:showingPlcHdr/>
          <w15:appearance w15:val="hidden"/>
          <w:text/>
        </w:sdtPr>
        <w:sdtContent>
          <w:r w:rsidR="00E13755" w:rsidRPr="000B5C55">
            <w:rPr>
              <w:rFonts w:ascii="Arial" w:hAnsi="Arial" w:cs="Arial"/>
              <w:lang w:bidi="cs-CZ"/>
            </w:rPr>
            <w:t>Datum:</w:t>
          </w:r>
        </w:sdtContent>
      </w:sdt>
      <w:r w:rsidR="00E13755" w:rsidRPr="000B5C55">
        <w:rPr>
          <w:rFonts w:ascii="Arial" w:hAnsi="Arial" w:cs="Arial"/>
          <w:lang w:bidi="cs-CZ"/>
        </w:rPr>
        <w:t xml:space="preserve"> </w:t>
      </w:r>
      <w:sdt>
        <w:sdtPr>
          <w:rPr>
            <w:rFonts w:ascii="Arial" w:hAnsi="Arial" w:cs="Arial"/>
            <w:lang w:bidi="cs-CZ"/>
          </w:rPr>
          <w:id w:val="1868643479"/>
          <w:placeholder>
            <w:docPart w:val="C3C42CF754A54AC89EA29242ADF38D04"/>
          </w:placeholder>
          <w:date w:fullDate="2025-08-27T00:00:00Z">
            <w:dateFormat w:val="dd.MM.yyyy"/>
            <w:lid w:val="cs-CZ"/>
            <w:storeMappedDataAs w:val="dateTime"/>
            <w:calendar w:val="gregorian"/>
          </w:date>
        </w:sdtPr>
        <w:sdtContent>
          <w:r w:rsidR="00B54640">
            <w:rPr>
              <w:rFonts w:ascii="Arial" w:hAnsi="Arial" w:cs="Arial"/>
              <w:lang w:bidi="cs-CZ"/>
            </w:rPr>
            <w:t>27.08.2025</w:t>
          </w:r>
        </w:sdtContent>
      </w:sdt>
    </w:p>
    <w:p w14:paraId="2B9BD4C5" w14:textId="031287B8" w:rsidR="00D10E19" w:rsidRPr="000B5C55" w:rsidRDefault="00000000" w:rsidP="00D10E19">
      <w:pPr>
        <w:pStyle w:val="Seznamsodrkami"/>
        <w:rPr>
          <w:rFonts w:ascii="Arial" w:hAnsi="Arial" w:cs="Arial"/>
        </w:rPr>
      </w:pPr>
      <w:sdt>
        <w:sdtPr>
          <w:rPr>
            <w:rFonts w:ascii="Arial" w:hAnsi="Arial" w:cs="Arial"/>
          </w:rPr>
          <w:alias w:val="Verze:"/>
          <w:tag w:val="Verze:"/>
          <w:id w:val="1017498666"/>
          <w:lock w:val="contentLocked"/>
          <w:placeholder>
            <w:docPart w:val="4AE20D92768C4AA4A2FCFD601B2DE6A6"/>
          </w:placeholder>
          <w:temporary/>
          <w:showingPlcHdr/>
          <w15:appearance w15:val="hidden"/>
          <w:text/>
        </w:sdtPr>
        <w:sdtContent>
          <w:r w:rsidR="00E13755" w:rsidRPr="000B5C55">
            <w:rPr>
              <w:rFonts w:ascii="Arial" w:hAnsi="Arial" w:cs="Arial"/>
              <w:lang w:bidi="cs-CZ"/>
            </w:rPr>
            <w:t>Verze:</w:t>
          </w:r>
        </w:sdtContent>
      </w:sdt>
      <w:r w:rsidR="00E13755" w:rsidRPr="000B5C55">
        <w:rPr>
          <w:rFonts w:ascii="Arial" w:hAnsi="Arial" w:cs="Arial"/>
          <w:lang w:bidi="cs-CZ"/>
        </w:rPr>
        <w:t xml:space="preserve"> </w:t>
      </w:r>
      <w:r w:rsidR="00B54640">
        <w:rPr>
          <w:rFonts w:ascii="Arial" w:hAnsi="Arial" w:cs="Arial"/>
        </w:rPr>
        <w:t>2</w:t>
      </w:r>
      <w:r w:rsidR="00ED3EF0">
        <w:rPr>
          <w:rFonts w:ascii="Arial" w:hAnsi="Arial" w:cs="Arial"/>
        </w:rPr>
        <w:t>.</w:t>
      </w:r>
    </w:p>
    <w:p w14:paraId="143E6090" w14:textId="77777777" w:rsidR="00D10E19" w:rsidRPr="000B5C55" w:rsidRDefault="00D10E19" w:rsidP="00D10E19">
      <w:pPr>
        <w:pStyle w:val="Nzev"/>
        <w:jc w:val="center"/>
        <w:rPr>
          <w:rFonts w:ascii="Arial" w:hAnsi="Arial" w:cs="Arial"/>
          <w:sz w:val="40"/>
          <w:szCs w:val="40"/>
        </w:rPr>
      </w:pPr>
      <w:r w:rsidRPr="000B5C55">
        <w:rPr>
          <w:rFonts w:ascii="Arial" w:hAnsi="Arial" w:cs="Arial"/>
          <w:sz w:val="40"/>
          <w:szCs w:val="40"/>
        </w:rPr>
        <w:t>Rámcová pozice</w:t>
      </w:r>
    </w:p>
    <w:p w14:paraId="380B235E" w14:textId="77777777" w:rsidR="00816216" w:rsidRPr="000B5C55" w:rsidRDefault="00D10E19" w:rsidP="00D10E19">
      <w:pPr>
        <w:pStyle w:val="Nzev"/>
        <w:jc w:val="center"/>
        <w:rPr>
          <w:rFonts w:ascii="Arial" w:hAnsi="Arial" w:cs="Arial"/>
          <w:sz w:val="40"/>
          <w:szCs w:val="40"/>
        </w:rPr>
      </w:pPr>
      <w:r w:rsidRPr="000B5C55">
        <w:rPr>
          <w:rFonts w:ascii="Arial" w:hAnsi="Arial" w:cs="Arial"/>
          <w:sz w:val="40"/>
          <w:szCs w:val="40"/>
        </w:rPr>
        <w:t>(Stanovisko pro Parlament ČR)</w:t>
      </w:r>
    </w:p>
    <w:p w14:paraId="1E58A9B0" w14:textId="77777777" w:rsidR="006270A9" w:rsidRPr="000B5C55" w:rsidRDefault="00000000" w:rsidP="003E2413">
      <w:pPr>
        <w:pStyle w:val="Nadpis1"/>
        <w:jc w:val="both"/>
        <w:rPr>
          <w:rFonts w:ascii="Arial" w:hAnsi="Arial" w:cs="Arial"/>
        </w:rPr>
      </w:pPr>
      <w:sdt>
        <w:sdtPr>
          <w:rPr>
            <w:rFonts w:ascii="Arial" w:hAnsi="Arial" w:cs="Arial"/>
          </w:rPr>
          <w:alias w:val="Projednávaná věc:"/>
          <w:tag w:val="Projednávaná věc:"/>
          <w:id w:val="-731932020"/>
          <w:lock w:val="contentLocked"/>
          <w:placeholder>
            <w:docPart w:val="5B4C8C5EEC544615BE55AAE1F5B4D2D3"/>
          </w:placeholder>
          <w:temporary/>
          <w:showingPlcHdr/>
          <w15:appearance w15:val="hidden"/>
        </w:sdtPr>
        <w:sdtContent>
          <w:r w:rsidR="00ED685A" w:rsidRPr="000B5C55">
            <w:rPr>
              <w:rFonts w:ascii="Arial" w:hAnsi="Arial" w:cs="Arial"/>
              <w:lang w:bidi="cs-CZ"/>
            </w:rPr>
            <w:t>Projednávaná věc</w:t>
          </w:r>
        </w:sdtContent>
      </w:sdt>
    </w:p>
    <w:p w14:paraId="5DC40A5B" w14:textId="60DA9BE1" w:rsidR="000C4563" w:rsidRDefault="00000000" w:rsidP="005B36DD">
      <w:pPr>
        <w:pStyle w:val="Seznamsodrkami"/>
        <w:rPr>
          <w:rFonts w:ascii="Arial" w:hAnsi="Arial" w:cs="Arial"/>
        </w:rPr>
      </w:pPr>
      <w:sdt>
        <w:sdtPr>
          <w:rPr>
            <w:rFonts w:ascii="Arial" w:hAnsi="Arial" w:cs="Arial"/>
          </w:rPr>
          <w:alias w:val="Název dokumentu česky:"/>
          <w:tag w:val="Název dokumentu česky:"/>
          <w:id w:val="1775595785"/>
          <w:lock w:val="contentLocked"/>
          <w:placeholder>
            <w:docPart w:val="1B89F116F91C4775B2D25735F159935F"/>
          </w:placeholder>
          <w:temporary/>
          <w:showingPlcHdr/>
          <w15:appearance w15:val="hidden"/>
          <w:text/>
        </w:sdtPr>
        <w:sdtContent>
          <w:r w:rsidR="000C4563" w:rsidRPr="000B5C55">
            <w:rPr>
              <w:rFonts w:ascii="Arial" w:hAnsi="Arial" w:cs="Arial"/>
              <w:lang w:bidi="cs-CZ"/>
            </w:rPr>
            <w:t>Název dokumentu česky:</w:t>
          </w:r>
        </w:sdtContent>
      </w:sdt>
      <w:r w:rsidR="000C4563" w:rsidRPr="000B5C55">
        <w:rPr>
          <w:rFonts w:ascii="Arial" w:hAnsi="Arial" w:cs="Arial"/>
          <w:lang w:bidi="cs-CZ"/>
        </w:rPr>
        <w:t xml:space="preserve"> </w:t>
      </w:r>
      <w:r w:rsidR="00FF6618">
        <w:rPr>
          <w:rFonts w:ascii="Arial" w:hAnsi="Arial" w:cs="Arial"/>
          <w:lang w:bidi="cs-CZ"/>
        </w:rPr>
        <w:t xml:space="preserve">Návrh </w:t>
      </w:r>
      <w:r w:rsidR="00CD17B1">
        <w:rPr>
          <w:rFonts w:ascii="Arial" w:hAnsi="Arial" w:cs="Arial"/>
          <w:lang w:bidi="cs-CZ"/>
        </w:rPr>
        <w:t>rozhodnutí Rady o ustavení specifického programu implementující Horizont Evropa – rámcový program</w:t>
      </w:r>
      <w:r w:rsidR="00FF6618">
        <w:rPr>
          <w:rFonts w:ascii="Arial" w:hAnsi="Arial" w:cs="Arial"/>
          <w:lang w:bidi="cs-CZ"/>
        </w:rPr>
        <w:t xml:space="preserve"> pro výzkum a inovace na roky 2028-2034, upravující pravidla účasti</w:t>
      </w:r>
      <w:r w:rsidR="00CD17B1">
        <w:rPr>
          <w:rFonts w:ascii="Arial" w:hAnsi="Arial" w:cs="Arial"/>
          <w:lang w:bidi="cs-CZ"/>
        </w:rPr>
        <w:t xml:space="preserve"> </w:t>
      </w:r>
      <w:r w:rsidR="00FF6618">
        <w:rPr>
          <w:rFonts w:ascii="Arial" w:hAnsi="Arial" w:cs="Arial"/>
          <w:lang w:bidi="cs-CZ"/>
        </w:rPr>
        <w:t xml:space="preserve">a šíření </w:t>
      </w:r>
      <w:r w:rsidR="00CD17B1">
        <w:rPr>
          <w:rFonts w:ascii="Arial" w:hAnsi="Arial" w:cs="Arial"/>
          <w:lang w:bidi="cs-CZ"/>
        </w:rPr>
        <w:t xml:space="preserve">tohoto programu </w:t>
      </w:r>
      <w:r w:rsidR="00FF6618">
        <w:rPr>
          <w:rFonts w:ascii="Arial" w:hAnsi="Arial" w:cs="Arial"/>
          <w:lang w:bidi="cs-CZ"/>
        </w:rPr>
        <w:t xml:space="preserve">a rušící </w:t>
      </w:r>
      <w:r w:rsidR="00CD17B1">
        <w:rPr>
          <w:rFonts w:ascii="Arial" w:hAnsi="Arial" w:cs="Arial"/>
          <w:lang w:bidi="cs-CZ"/>
        </w:rPr>
        <w:t>rozhodnutí</w:t>
      </w:r>
      <w:r w:rsidR="00FF6618">
        <w:rPr>
          <w:rFonts w:ascii="Arial" w:hAnsi="Arial" w:cs="Arial"/>
          <w:lang w:bidi="cs-CZ"/>
        </w:rPr>
        <w:t xml:space="preserve"> (EU) 2021/</w:t>
      </w:r>
      <w:r w:rsidR="00CD17B1">
        <w:rPr>
          <w:rFonts w:ascii="Arial" w:hAnsi="Arial" w:cs="Arial"/>
          <w:lang w:bidi="cs-CZ"/>
        </w:rPr>
        <w:t>764</w:t>
      </w:r>
    </w:p>
    <w:p w14:paraId="4D0073C6" w14:textId="77777777" w:rsidR="005E4710" w:rsidRPr="005B36DD" w:rsidRDefault="005E4710" w:rsidP="005E4710">
      <w:pPr>
        <w:pStyle w:val="Seznamsodrkami"/>
        <w:numPr>
          <w:ilvl w:val="0"/>
          <w:numId w:val="0"/>
        </w:numPr>
        <w:ind w:left="216"/>
        <w:rPr>
          <w:rFonts w:ascii="Arial" w:hAnsi="Arial" w:cs="Arial"/>
        </w:rPr>
      </w:pPr>
    </w:p>
    <w:p w14:paraId="26625696" w14:textId="58986655" w:rsidR="00ED685A" w:rsidRDefault="00000000" w:rsidP="00133E94">
      <w:pPr>
        <w:pStyle w:val="Seznamsodrkami"/>
        <w:rPr>
          <w:rFonts w:ascii="Arial" w:hAnsi="Arial" w:cs="Arial"/>
        </w:rPr>
      </w:pPr>
      <w:sdt>
        <w:sdtPr>
          <w:rPr>
            <w:rFonts w:ascii="Arial" w:hAnsi="Arial" w:cs="Arial"/>
          </w:rPr>
          <w:alias w:val="Název dokumentu anglicky:"/>
          <w:tag w:val="Název dokumentu anglicky:"/>
          <w:id w:val="-2024077807"/>
          <w:lock w:val="contentLocked"/>
          <w:placeholder>
            <w:docPart w:val="A72ED7E1D7D549589CDC434C18EDA057"/>
          </w:placeholder>
          <w:temporary/>
          <w:showingPlcHdr/>
          <w15:appearance w15:val="hidden"/>
          <w:text/>
        </w:sdtPr>
        <w:sdtContent>
          <w:r w:rsidR="00803B92" w:rsidRPr="000B5C55">
            <w:rPr>
              <w:rFonts w:ascii="Arial" w:hAnsi="Arial" w:cs="Arial"/>
              <w:lang w:bidi="cs-CZ"/>
            </w:rPr>
            <w:t>Název dokumentu anglicky:</w:t>
          </w:r>
        </w:sdtContent>
      </w:sdt>
      <w:r w:rsidR="00803B92" w:rsidRPr="000B5C55">
        <w:rPr>
          <w:rFonts w:ascii="Arial" w:hAnsi="Arial" w:cs="Arial"/>
          <w:lang w:bidi="cs-CZ"/>
        </w:rPr>
        <w:t xml:space="preserve"> </w:t>
      </w:r>
      <w:proofErr w:type="spellStart"/>
      <w:r w:rsidR="00FF6618">
        <w:rPr>
          <w:rFonts w:ascii="Arial" w:hAnsi="Arial" w:cs="Arial"/>
          <w:lang w:bidi="cs-CZ"/>
        </w:rPr>
        <w:t>Proposal</w:t>
      </w:r>
      <w:proofErr w:type="spellEnd"/>
      <w:r w:rsidR="00FF6618">
        <w:rPr>
          <w:rFonts w:ascii="Arial" w:hAnsi="Arial" w:cs="Arial"/>
          <w:lang w:bidi="cs-CZ"/>
        </w:rPr>
        <w:t xml:space="preserve"> </w:t>
      </w:r>
      <w:proofErr w:type="spellStart"/>
      <w:r w:rsidR="00FF6618">
        <w:rPr>
          <w:rFonts w:ascii="Arial" w:hAnsi="Arial" w:cs="Arial"/>
          <w:lang w:bidi="cs-CZ"/>
        </w:rPr>
        <w:t>for</w:t>
      </w:r>
      <w:proofErr w:type="spellEnd"/>
      <w:r w:rsidR="00FF6618">
        <w:rPr>
          <w:rFonts w:ascii="Arial" w:hAnsi="Arial" w:cs="Arial"/>
          <w:lang w:bidi="cs-CZ"/>
        </w:rPr>
        <w:t xml:space="preserve"> a </w:t>
      </w:r>
      <w:proofErr w:type="spellStart"/>
      <w:r w:rsidR="00CD17B1">
        <w:rPr>
          <w:rFonts w:ascii="Arial" w:hAnsi="Arial" w:cs="Arial"/>
          <w:lang w:bidi="cs-CZ"/>
        </w:rPr>
        <w:t>Council</w:t>
      </w:r>
      <w:proofErr w:type="spellEnd"/>
      <w:r w:rsidR="00CD17B1">
        <w:rPr>
          <w:rFonts w:ascii="Arial" w:hAnsi="Arial" w:cs="Arial"/>
          <w:lang w:bidi="cs-CZ"/>
        </w:rPr>
        <w:t xml:space="preserve"> </w:t>
      </w:r>
      <w:proofErr w:type="spellStart"/>
      <w:r w:rsidR="00CD17B1">
        <w:rPr>
          <w:rFonts w:ascii="Arial" w:hAnsi="Arial" w:cs="Arial"/>
          <w:lang w:bidi="cs-CZ"/>
        </w:rPr>
        <w:t>Decision</w:t>
      </w:r>
      <w:proofErr w:type="spellEnd"/>
      <w:r w:rsidR="00CD17B1">
        <w:rPr>
          <w:rFonts w:ascii="Arial" w:hAnsi="Arial" w:cs="Arial"/>
          <w:lang w:bidi="cs-CZ"/>
        </w:rPr>
        <w:t xml:space="preserve"> on</w:t>
      </w:r>
      <w:r w:rsidR="00FF6618">
        <w:rPr>
          <w:rFonts w:ascii="Arial" w:hAnsi="Arial" w:cs="Arial"/>
          <w:lang w:bidi="cs-CZ"/>
        </w:rPr>
        <w:t xml:space="preserve"> </w:t>
      </w:r>
      <w:proofErr w:type="spellStart"/>
      <w:r w:rsidR="00FF6618">
        <w:rPr>
          <w:rFonts w:ascii="Arial" w:hAnsi="Arial" w:cs="Arial"/>
          <w:lang w:bidi="cs-CZ"/>
        </w:rPr>
        <w:t>establishing</w:t>
      </w:r>
      <w:proofErr w:type="spellEnd"/>
      <w:r w:rsidR="00FF6618">
        <w:rPr>
          <w:rFonts w:ascii="Arial" w:hAnsi="Arial" w:cs="Arial"/>
          <w:lang w:bidi="cs-CZ"/>
        </w:rPr>
        <w:t xml:space="preserve"> </w:t>
      </w:r>
      <w:proofErr w:type="spellStart"/>
      <w:r w:rsidR="00CD17B1">
        <w:rPr>
          <w:rFonts w:ascii="Arial" w:hAnsi="Arial" w:cs="Arial"/>
          <w:lang w:bidi="cs-CZ"/>
        </w:rPr>
        <w:t>the</w:t>
      </w:r>
      <w:proofErr w:type="spellEnd"/>
      <w:r w:rsidR="00CD17B1">
        <w:rPr>
          <w:rFonts w:ascii="Arial" w:hAnsi="Arial" w:cs="Arial"/>
          <w:lang w:bidi="cs-CZ"/>
        </w:rPr>
        <w:t xml:space="preserve"> </w:t>
      </w:r>
      <w:proofErr w:type="spellStart"/>
      <w:r w:rsidR="00CD17B1">
        <w:rPr>
          <w:rFonts w:ascii="Arial" w:hAnsi="Arial" w:cs="Arial"/>
          <w:lang w:bidi="cs-CZ"/>
        </w:rPr>
        <w:t>Specific</w:t>
      </w:r>
      <w:proofErr w:type="spellEnd"/>
      <w:r w:rsidR="00CD17B1">
        <w:rPr>
          <w:rFonts w:ascii="Arial" w:hAnsi="Arial" w:cs="Arial"/>
          <w:lang w:bidi="cs-CZ"/>
        </w:rPr>
        <w:t xml:space="preserve"> </w:t>
      </w:r>
      <w:proofErr w:type="spellStart"/>
      <w:r w:rsidR="00CD17B1">
        <w:rPr>
          <w:rFonts w:ascii="Arial" w:hAnsi="Arial" w:cs="Arial"/>
          <w:lang w:bidi="cs-CZ"/>
        </w:rPr>
        <w:t>Programme</w:t>
      </w:r>
      <w:proofErr w:type="spellEnd"/>
      <w:r w:rsidR="00CD17B1">
        <w:rPr>
          <w:rFonts w:ascii="Arial" w:hAnsi="Arial" w:cs="Arial"/>
          <w:lang w:bidi="cs-CZ"/>
        </w:rPr>
        <w:t xml:space="preserve"> </w:t>
      </w:r>
      <w:proofErr w:type="spellStart"/>
      <w:r w:rsidR="00CD17B1">
        <w:rPr>
          <w:rFonts w:ascii="Arial" w:hAnsi="Arial" w:cs="Arial"/>
          <w:lang w:bidi="cs-CZ"/>
        </w:rPr>
        <w:t>implementing</w:t>
      </w:r>
      <w:proofErr w:type="spellEnd"/>
      <w:r w:rsidR="00CD17B1">
        <w:rPr>
          <w:rFonts w:ascii="Arial" w:hAnsi="Arial" w:cs="Arial"/>
          <w:lang w:bidi="cs-CZ"/>
        </w:rPr>
        <w:t xml:space="preserve"> </w:t>
      </w:r>
      <w:r w:rsidR="00FF6618">
        <w:rPr>
          <w:rFonts w:ascii="Arial" w:hAnsi="Arial" w:cs="Arial"/>
          <w:lang w:bidi="cs-CZ"/>
        </w:rPr>
        <w:t xml:space="preserve">Horizon </w:t>
      </w:r>
      <w:proofErr w:type="spellStart"/>
      <w:r w:rsidR="00FF6618">
        <w:rPr>
          <w:rFonts w:ascii="Arial" w:hAnsi="Arial" w:cs="Arial"/>
          <w:lang w:bidi="cs-CZ"/>
        </w:rPr>
        <w:t>Europe</w:t>
      </w:r>
      <w:proofErr w:type="spellEnd"/>
      <w:r w:rsidR="00CD17B1">
        <w:rPr>
          <w:rFonts w:ascii="Arial" w:hAnsi="Arial" w:cs="Arial"/>
          <w:lang w:bidi="cs-CZ"/>
        </w:rPr>
        <w:t xml:space="preserve"> -</w:t>
      </w:r>
      <w:r w:rsidR="00FF6618">
        <w:rPr>
          <w:rFonts w:ascii="Arial" w:hAnsi="Arial" w:cs="Arial"/>
          <w:lang w:bidi="cs-CZ"/>
        </w:rPr>
        <w:t xml:space="preserve"> </w:t>
      </w:r>
      <w:proofErr w:type="spellStart"/>
      <w:r w:rsidR="00FF6618">
        <w:rPr>
          <w:rFonts w:ascii="Arial" w:hAnsi="Arial" w:cs="Arial"/>
          <w:lang w:bidi="cs-CZ"/>
        </w:rPr>
        <w:t>the</w:t>
      </w:r>
      <w:proofErr w:type="spellEnd"/>
      <w:r w:rsidR="00FF6618">
        <w:rPr>
          <w:rFonts w:ascii="Arial" w:hAnsi="Arial" w:cs="Arial"/>
          <w:lang w:bidi="cs-CZ"/>
        </w:rPr>
        <w:t xml:space="preserve"> Framework </w:t>
      </w:r>
      <w:proofErr w:type="spellStart"/>
      <w:r w:rsidR="00FF6618">
        <w:rPr>
          <w:rFonts w:ascii="Arial" w:hAnsi="Arial" w:cs="Arial"/>
          <w:lang w:bidi="cs-CZ"/>
        </w:rPr>
        <w:t>Programme</w:t>
      </w:r>
      <w:proofErr w:type="spellEnd"/>
      <w:r w:rsidR="00FF6618">
        <w:rPr>
          <w:rFonts w:ascii="Arial" w:hAnsi="Arial" w:cs="Arial"/>
          <w:lang w:bidi="cs-CZ"/>
        </w:rPr>
        <w:t xml:space="preserve"> </w:t>
      </w:r>
      <w:proofErr w:type="spellStart"/>
      <w:r w:rsidR="00FF6618">
        <w:rPr>
          <w:rFonts w:ascii="Arial" w:hAnsi="Arial" w:cs="Arial"/>
          <w:lang w:bidi="cs-CZ"/>
        </w:rPr>
        <w:t>for</w:t>
      </w:r>
      <w:proofErr w:type="spellEnd"/>
      <w:r w:rsidR="00FF6618">
        <w:rPr>
          <w:rFonts w:ascii="Arial" w:hAnsi="Arial" w:cs="Arial"/>
          <w:lang w:bidi="cs-CZ"/>
        </w:rPr>
        <w:t xml:space="preserve"> Research and Innovation </w:t>
      </w:r>
      <w:proofErr w:type="spellStart"/>
      <w:r w:rsidR="00FF6618">
        <w:rPr>
          <w:rFonts w:ascii="Arial" w:hAnsi="Arial" w:cs="Arial"/>
          <w:lang w:bidi="cs-CZ"/>
        </w:rPr>
        <w:t>for</w:t>
      </w:r>
      <w:proofErr w:type="spellEnd"/>
      <w:r w:rsidR="00FF6618">
        <w:rPr>
          <w:rFonts w:ascii="Arial" w:hAnsi="Arial" w:cs="Arial"/>
          <w:lang w:bidi="cs-CZ"/>
        </w:rPr>
        <w:t xml:space="preserve"> </w:t>
      </w:r>
      <w:proofErr w:type="spellStart"/>
      <w:r w:rsidR="00FF6618">
        <w:rPr>
          <w:rFonts w:ascii="Arial" w:hAnsi="Arial" w:cs="Arial"/>
          <w:lang w:bidi="cs-CZ"/>
        </w:rPr>
        <w:t>the</w:t>
      </w:r>
      <w:proofErr w:type="spellEnd"/>
      <w:r w:rsidR="00FF6618">
        <w:rPr>
          <w:rFonts w:ascii="Arial" w:hAnsi="Arial" w:cs="Arial"/>
          <w:lang w:bidi="cs-CZ"/>
        </w:rPr>
        <w:t xml:space="preserve"> period 2028-2034 </w:t>
      </w:r>
      <w:proofErr w:type="spellStart"/>
      <w:r w:rsidR="00FF6618">
        <w:rPr>
          <w:rFonts w:ascii="Arial" w:hAnsi="Arial" w:cs="Arial"/>
          <w:lang w:bidi="cs-CZ"/>
        </w:rPr>
        <w:t>laying</w:t>
      </w:r>
      <w:proofErr w:type="spellEnd"/>
      <w:r w:rsidR="00FF6618">
        <w:rPr>
          <w:rFonts w:ascii="Arial" w:hAnsi="Arial" w:cs="Arial"/>
          <w:lang w:bidi="cs-CZ"/>
        </w:rPr>
        <w:t xml:space="preserve"> </w:t>
      </w:r>
      <w:proofErr w:type="spellStart"/>
      <w:r w:rsidR="00FF6618">
        <w:rPr>
          <w:rFonts w:ascii="Arial" w:hAnsi="Arial" w:cs="Arial"/>
          <w:lang w:bidi="cs-CZ"/>
        </w:rPr>
        <w:t>down</w:t>
      </w:r>
      <w:proofErr w:type="spellEnd"/>
      <w:r w:rsidR="00FF6618">
        <w:rPr>
          <w:rFonts w:ascii="Arial" w:hAnsi="Arial" w:cs="Arial"/>
          <w:lang w:bidi="cs-CZ"/>
        </w:rPr>
        <w:t xml:space="preserve"> </w:t>
      </w:r>
      <w:proofErr w:type="spellStart"/>
      <w:r w:rsidR="009273E4">
        <w:rPr>
          <w:rFonts w:ascii="Arial" w:hAnsi="Arial" w:cs="Arial"/>
          <w:lang w:bidi="cs-CZ"/>
        </w:rPr>
        <w:t>the</w:t>
      </w:r>
      <w:proofErr w:type="spellEnd"/>
      <w:r w:rsidR="00FF6618">
        <w:rPr>
          <w:rFonts w:ascii="Arial" w:hAnsi="Arial" w:cs="Arial"/>
          <w:lang w:bidi="cs-CZ"/>
        </w:rPr>
        <w:t xml:space="preserve"> </w:t>
      </w:r>
      <w:proofErr w:type="spellStart"/>
      <w:r w:rsidR="00FF6618">
        <w:rPr>
          <w:rFonts w:ascii="Arial" w:hAnsi="Arial" w:cs="Arial"/>
          <w:lang w:bidi="cs-CZ"/>
        </w:rPr>
        <w:t>rules</w:t>
      </w:r>
      <w:proofErr w:type="spellEnd"/>
      <w:r w:rsidR="00FF6618">
        <w:rPr>
          <w:rFonts w:ascii="Arial" w:hAnsi="Arial" w:cs="Arial"/>
          <w:lang w:bidi="cs-CZ"/>
        </w:rPr>
        <w:t xml:space="preserve"> </w:t>
      </w:r>
      <w:proofErr w:type="spellStart"/>
      <w:r w:rsidR="00FF6618">
        <w:rPr>
          <w:rFonts w:ascii="Arial" w:hAnsi="Arial" w:cs="Arial"/>
          <w:lang w:bidi="cs-CZ"/>
        </w:rPr>
        <w:t>for</w:t>
      </w:r>
      <w:proofErr w:type="spellEnd"/>
      <w:r w:rsidR="00FF6618">
        <w:rPr>
          <w:rFonts w:ascii="Arial" w:hAnsi="Arial" w:cs="Arial"/>
          <w:lang w:bidi="cs-CZ"/>
        </w:rPr>
        <w:t xml:space="preserve"> </w:t>
      </w:r>
      <w:proofErr w:type="spellStart"/>
      <w:r w:rsidR="00FF6618">
        <w:rPr>
          <w:rFonts w:ascii="Arial" w:hAnsi="Arial" w:cs="Arial"/>
          <w:lang w:bidi="cs-CZ"/>
        </w:rPr>
        <w:t>participation</w:t>
      </w:r>
      <w:proofErr w:type="spellEnd"/>
      <w:r w:rsidR="00FF6618">
        <w:rPr>
          <w:rFonts w:ascii="Arial" w:hAnsi="Arial" w:cs="Arial"/>
          <w:lang w:bidi="cs-CZ"/>
        </w:rPr>
        <w:t xml:space="preserve"> and </w:t>
      </w:r>
      <w:proofErr w:type="spellStart"/>
      <w:r w:rsidR="00FF6618">
        <w:rPr>
          <w:rFonts w:ascii="Arial" w:hAnsi="Arial" w:cs="Arial"/>
          <w:lang w:bidi="cs-CZ"/>
        </w:rPr>
        <w:t>dissemination</w:t>
      </w:r>
      <w:proofErr w:type="spellEnd"/>
      <w:r w:rsidR="00385BD0">
        <w:rPr>
          <w:rFonts w:ascii="Arial" w:hAnsi="Arial" w:cs="Arial"/>
          <w:lang w:bidi="cs-CZ"/>
        </w:rPr>
        <w:t xml:space="preserve">, </w:t>
      </w:r>
      <w:proofErr w:type="spellStart"/>
      <w:r w:rsidR="009273E4">
        <w:rPr>
          <w:rFonts w:ascii="Arial" w:hAnsi="Arial" w:cs="Arial"/>
          <w:lang w:bidi="cs-CZ"/>
        </w:rPr>
        <w:t>under</w:t>
      </w:r>
      <w:proofErr w:type="spellEnd"/>
      <w:r w:rsidR="009273E4">
        <w:rPr>
          <w:rFonts w:ascii="Arial" w:hAnsi="Arial" w:cs="Arial"/>
          <w:lang w:bidi="cs-CZ"/>
        </w:rPr>
        <w:t xml:space="preserve"> </w:t>
      </w:r>
      <w:proofErr w:type="spellStart"/>
      <w:r w:rsidR="009273E4">
        <w:rPr>
          <w:rFonts w:ascii="Arial" w:hAnsi="Arial" w:cs="Arial"/>
          <w:lang w:bidi="cs-CZ"/>
        </w:rPr>
        <w:t>that</w:t>
      </w:r>
      <w:proofErr w:type="spellEnd"/>
      <w:r w:rsidR="009273E4">
        <w:rPr>
          <w:rFonts w:ascii="Arial" w:hAnsi="Arial" w:cs="Arial"/>
          <w:lang w:bidi="cs-CZ"/>
        </w:rPr>
        <w:t xml:space="preserve"> </w:t>
      </w:r>
      <w:proofErr w:type="spellStart"/>
      <w:r w:rsidR="009273E4">
        <w:rPr>
          <w:rFonts w:ascii="Arial" w:hAnsi="Arial" w:cs="Arial"/>
          <w:lang w:bidi="cs-CZ"/>
        </w:rPr>
        <w:t>Programme</w:t>
      </w:r>
      <w:proofErr w:type="spellEnd"/>
      <w:r w:rsidR="009273E4">
        <w:rPr>
          <w:rFonts w:ascii="Arial" w:hAnsi="Arial" w:cs="Arial"/>
          <w:lang w:bidi="cs-CZ"/>
        </w:rPr>
        <w:t xml:space="preserve">, </w:t>
      </w:r>
      <w:r w:rsidR="00385BD0">
        <w:rPr>
          <w:rFonts w:ascii="Arial" w:hAnsi="Arial" w:cs="Arial"/>
          <w:lang w:bidi="cs-CZ"/>
        </w:rPr>
        <w:t xml:space="preserve">and </w:t>
      </w:r>
      <w:proofErr w:type="spellStart"/>
      <w:r w:rsidR="00385BD0">
        <w:rPr>
          <w:rFonts w:ascii="Arial" w:hAnsi="Arial" w:cs="Arial"/>
          <w:lang w:bidi="cs-CZ"/>
        </w:rPr>
        <w:t>repealing</w:t>
      </w:r>
      <w:proofErr w:type="spellEnd"/>
      <w:r w:rsidR="00385BD0">
        <w:rPr>
          <w:rFonts w:ascii="Arial" w:hAnsi="Arial" w:cs="Arial"/>
          <w:lang w:bidi="cs-CZ"/>
        </w:rPr>
        <w:t xml:space="preserve"> </w:t>
      </w:r>
      <w:proofErr w:type="spellStart"/>
      <w:r w:rsidR="009273E4">
        <w:rPr>
          <w:rFonts w:ascii="Arial" w:hAnsi="Arial" w:cs="Arial"/>
          <w:lang w:bidi="cs-CZ"/>
        </w:rPr>
        <w:t>Decision</w:t>
      </w:r>
      <w:proofErr w:type="spellEnd"/>
      <w:r w:rsidR="00385BD0">
        <w:rPr>
          <w:rFonts w:ascii="Arial" w:hAnsi="Arial" w:cs="Arial"/>
          <w:lang w:bidi="cs-CZ"/>
        </w:rPr>
        <w:t xml:space="preserve"> (EU) 2021/</w:t>
      </w:r>
      <w:r w:rsidR="009273E4">
        <w:rPr>
          <w:rFonts w:ascii="Arial" w:hAnsi="Arial" w:cs="Arial"/>
          <w:lang w:bidi="cs-CZ"/>
        </w:rPr>
        <w:t>764</w:t>
      </w:r>
    </w:p>
    <w:p w14:paraId="60A492D9" w14:textId="77777777" w:rsidR="005E4710" w:rsidRPr="00133E94" w:rsidRDefault="005E4710" w:rsidP="005E4710">
      <w:pPr>
        <w:pStyle w:val="Seznamsodrkami"/>
        <w:numPr>
          <w:ilvl w:val="0"/>
          <w:numId w:val="0"/>
        </w:numPr>
        <w:rPr>
          <w:rFonts w:ascii="Arial" w:hAnsi="Arial" w:cs="Arial"/>
        </w:rPr>
      </w:pPr>
    </w:p>
    <w:p w14:paraId="25A06DD8" w14:textId="3B80A6B5" w:rsidR="00ED685A" w:rsidRDefault="00000000" w:rsidP="003E2413">
      <w:pPr>
        <w:pStyle w:val="Seznamsodrkami"/>
        <w:jc w:val="both"/>
        <w:rPr>
          <w:rFonts w:ascii="Arial" w:hAnsi="Arial" w:cs="Arial"/>
        </w:rPr>
      </w:pPr>
      <w:sdt>
        <w:sdtPr>
          <w:rPr>
            <w:rFonts w:ascii="Arial" w:hAnsi="Arial" w:cs="Arial"/>
          </w:rPr>
          <w:alias w:val="Zaužívaný zkrácený název:"/>
          <w:tag w:val="Zaužívaný zkrácený název:"/>
          <w:id w:val="-509761292"/>
          <w:lock w:val="contentLocked"/>
          <w:placeholder>
            <w:docPart w:val="C68DA65FA47A4905B5C508BD1F56011A"/>
          </w:placeholder>
          <w:temporary/>
          <w:showingPlcHdr/>
          <w15:appearance w15:val="hidden"/>
          <w:text/>
        </w:sdtPr>
        <w:sdtContent>
          <w:r w:rsidR="00803B92" w:rsidRPr="000B5C55">
            <w:rPr>
              <w:rFonts w:ascii="Arial" w:hAnsi="Arial" w:cs="Arial"/>
              <w:lang w:bidi="cs-CZ"/>
            </w:rPr>
            <w:t>Zaužívaný zkrácený název:</w:t>
          </w:r>
        </w:sdtContent>
      </w:sdt>
      <w:r w:rsidR="009273E4">
        <w:rPr>
          <w:rFonts w:ascii="Arial" w:hAnsi="Arial" w:cs="Arial"/>
          <w:lang w:bidi="cs-CZ"/>
        </w:rPr>
        <w:t xml:space="preserve"> Specifický program</w:t>
      </w:r>
    </w:p>
    <w:p w14:paraId="58BEC4A3" w14:textId="77777777" w:rsidR="005E4710" w:rsidRPr="000B5C55" w:rsidRDefault="005E4710" w:rsidP="005E4710">
      <w:pPr>
        <w:pStyle w:val="Seznamsodrkami"/>
        <w:numPr>
          <w:ilvl w:val="0"/>
          <w:numId w:val="0"/>
        </w:numPr>
        <w:jc w:val="both"/>
        <w:rPr>
          <w:rFonts w:ascii="Arial" w:hAnsi="Arial" w:cs="Arial"/>
        </w:rPr>
      </w:pPr>
    </w:p>
    <w:p w14:paraId="16A2B789" w14:textId="31079FD8" w:rsidR="00303B02" w:rsidRPr="000B5C55" w:rsidRDefault="00000000" w:rsidP="00303B02">
      <w:pPr>
        <w:pStyle w:val="Seznamsodrkami"/>
        <w:jc w:val="both"/>
        <w:rPr>
          <w:rFonts w:ascii="Arial" w:hAnsi="Arial" w:cs="Arial"/>
        </w:rPr>
      </w:pPr>
      <w:sdt>
        <w:sdtPr>
          <w:rPr>
            <w:rFonts w:ascii="Arial" w:hAnsi="Arial" w:cs="Arial"/>
          </w:rPr>
          <w:alias w:val="Identifikační čísla dokumentů:"/>
          <w:tag w:val="Identifikační čísla dokumentů:"/>
          <w:id w:val="1282687120"/>
          <w:lock w:val="contentLocked"/>
          <w:placeholder>
            <w:docPart w:val="FA624CD7B7A34119BB3CA33B89AF13FB"/>
          </w:placeholder>
          <w:temporary/>
          <w:showingPlcHdr/>
          <w15:appearance w15:val="hidden"/>
          <w:text/>
        </w:sdtPr>
        <w:sdtContent>
          <w:r w:rsidR="00803B92" w:rsidRPr="000B5C55">
            <w:rPr>
              <w:rFonts w:ascii="Arial" w:hAnsi="Arial" w:cs="Arial"/>
              <w:lang w:bidi="cs-CZ"/>
            </w:rPr>
            <w:t>Identifikační čísla dokumentů:</w:t>
          </w:r>
        </w:sdtContent>
      </w:sdt>
      <w:r w:rsidR="00803B92" w:rsidRPr="000B5C55">
        <w:rPr>
          <w:rFonts w:ascii="Arial" w:hAnsi="Arial" w:cs="Arial"/>
          <w:lang w:bidi="cs-CZ"/>
        </w:rPr>
        <w:t xml:space="preserve"> </w:t>
      </w:r>
      <w:r w:rsidR="005B36DD" w:rsidRPr="005B36DD">
        <w:rPr>
          <w:rFonts w:ascii="Arial" w:hAnsi="Arial" w:cs="Arial"/>
          <w:lang w:bidi="cs-CZ"/>
        </w:rPr>
        <w:t>COM</w:t>
      </w:r>
      <w:r w:rsidR="0093547E">
        <w:rPr>
          <w:rFonts w:ascii="Arial" w:hAnsi="Arial" w:cs="Arial"/>
          <w:lang w:bidi="cs-CZ"/>
        </w:rPr>
        <w:t xml:space="preserve"> </w:t>
      </w:r>
      <w:r w:rsidR="005B36DD" w:rsidRPr="005B36DD">
        <w:rPr>
          <w:rFonts w:ascii="Arial" w:hAnsi="Arial" w:cs="Arial"/>
          <w:lang w:bidi="cs-CZ"/>
        </w:rPr>
        <w:t xml:space="preserve">(2025) </w:t>
      </w:r>
      <w:r w:rsidR="00385BD0">
        <w:rPr>
          <w:rFonts w:ascii="Arial" w:hAnsi="Arial" w:cs="Arial"/>
          <w:lang w:bidi="cs-CZ"/>
        </w:rPr>
        <w:t>5</w:t>
      </w:r>
      <w:r w:rsidR="009273E4">
        <w:rPr>
          <w:rFonts w:ascii="Arial" w:hAnsi="Arial" w:cs="Arial"/>
          <w:lang w:bidi="cs-CZ"/>
        </w:rPr>
        <w:t>544</w:t>
      </w:r>
      <w:r w:rsidR="005B36DD" w:rsidRPr="005B36DD">
        <w:rPr>
          <w:rFonts w:ascii="Arial" w:hAnsi="Arial" w:cs="Arial"/>
          <w:lang w:bidi="cs-CZ"/>
        </w:rPr>
        <w:t xml:space="preserve"> </w:t>
      </w:r>
      <w:proofErr w:type="spellStart"/>
      <w:r w:rsidR="005B36DD" w:rsidRPr="005B36DD">
        <w:rPr>
          <w:rFonts w:ascii="Arial" w:hAnsi="Arial" w:cs="Arial"/>
          <w:lang w:bidi="cs-CZ"/>
        </w:rPr>
        <w:t>final</w:t>
      </w:r>
      <w:proofErr w:type="spellEnd"/>
    </w:p>
    <w:p w14:paraId="7B67C1DB" w14:textId="77777777" w:rsidR="00ED685A" w:rsidRPr="000B5C55" w:rsidRDefault="00000000" w:rsidP="003E2413">
      <w:pPr>
        <w:pStyle w:val="Nadpis1"/>
        <w:jc w:val="both"/>
        <w:rPr>
          <w:rFonts w:ascii="Arial" w:hAnsi="Arial" w:cs="Arial"/>
        </w:rPr>
      </w:pPr>
      <w:sdt>
        <w:sdtPr>
          <w:rPr>
            <w:rFonts w:ascii="Arial" w:hAnsi="Arial" w:cs="Arial"/>
          </w:rPr>
          <w:alias w:val="Přípravný orgán Rady:"/>
          <w:tag w:val="Přípravný orgán Rady:"/>
          <w:id w:val="445283570"/>
          <w:lock w:val="contentLocked"/>
          <w:placeholder>
            <w:docPart w:val="1424819A0DEC4E5B9FC59450ACF4F3D5"/>
          </w:placeholder>
          <w:temporary/>
          <w:showingPlcHdr/>
          <w15:appearance w15:val="hidden"/>
        </w:sdtPr>
        <w:sdtContent>
          <w:r w:rsidR="00ED685A" w:rsidRPr="000B5C55">
            <w:rPr>
              <w:rFonts w:ascii="Arial" w:hAnsi="Arial" w:cs="Arial"/>
              <w:lang w:bidi="cs-CZ"/>
            </w:rPr>
            <w:t>Přípravný orgán Rady</w:t>
          </w:r>
        </w:sdtContent>
      </w:sdt>
    </w:p>
    <w:p w14:paraId="1F07C48F" w14:textId="7CB31214" w:rsidR="000F2E69" w:rsidRDefault="000F2E69" w:rsidP="000F2E69">
      <w:pPr>
        <w:jc w:val="both"/>
        <w:rPr>
          <w:rFonts w:ascii="Arial" w:hAnsi="Arial" w:cs="Arial"/>
        </w:rPr>
      </w:pPr>
      <w:r>
        <w:rPr>
          <w:rFonts w:ascii="Arial" w:hAnsi="Arial" w:cs="Arial"/>
        </w:rPr>
        <w:t>Pracovní skupina pro výzkum (G13)</w:t>
      </w:r>
      <w:r w:rsidR="00775E21">
        <w:rPr>
          <w:rFonts w:ascii="Arial" w:hAnsi="Arial" w:cs="Arial"/>
        </w:rPr>
        <w:t xml:space="preserve">; </w:t>
      </w:r>
      <w:r w:rsidR="00775E21" w:rsidRPr="00775E21">
        <w:rPr>
          <w:rFonts w:ascii="Arial" w:hAnsi="Arial" w:cs="Arial"/>
        </w:rPr>
        <w:t>Oddělení EPSCO, EYCS, věda a výzkum (část Věda, výzkum a vesmír). Jméno experta ze Stálého zastoupení ČR při EU: Matúš Žiga.</w:t>
      </w:r>
    </w:p>
    <w:p w14:paraId="44724477" w14:textId="77777777" w:rsidR="007B00C3" w:rsidRPr="000B5C55" w:rsidRDefault="00000000" w:rsidP="003E2413">
      <w:pPr>
        <w:pStyle w:val="Nadpis1"/>
        <w:jc w:val="both"/>
        <w:rPr>
          <w:rFonts w:ascii="Arial" w:hAnsi="Arial" w:cs="Arial"/>
        </w:rPr>
      </w:pPr>
      <w:sdt>
        <w:sdtPr>
          <w:rPr>
            <w:rFonts w:ascii="Arial" w:hAnsi="Arial" w:cs="Arial"/>
          </w:rPr>
          <w:alias w:val="Procedurální otázky:"/>
          <w:tag w:val="Procedurální otázky:"/>
          <w:id w:val="-298846636"/>
          <w:lock w:val="contentLocked"/>
          <w:placeholder>
            <w:docPart w:val="F19BDCD1230643589CCA5914930BB088"/>
          </w:placeholder>
          <w:temporary/>
          <w:showingPlcHdr/>
          <w15:appearance w15:val="hidden"/>
        </w:sdtPr>
        <w:sdtContent>
          <w:r w:rsidR="007B00C3" w:rsidRPr="000B5C55">
            <w:rPr>
              <w:rFonts w:ascii="Arial" w:hAnsi="Arial" w:cs="Arial"/>
              <w:lang w:bidi="cs-CZ"/>
            </w:rPr>
            <w:t>Procedurální otázky</w:t>
          </w:r>
        </w:sdtContent>
      </w:sdt>
    </w:p>
    <w:p w14:paraId="6EB97221" w14:textId="7D383AEC" w:rsidR="007B00C3" w:rsidRPr="000B5C55" w:rsidRDefault="00000000" w:rsidP="003E2413">
      <w:pPr>
        <w:pStyle w:val="Seznamsodrkami"/>
        <w:jc w:val="both"/>
        <w:rPr>
          <w:rFonts w:ascii="Arial" w:hAnsi="Arial" w:cs="Arial"/>
        </w:rPr>
      </w:pPr>
      <w:sdt>
        <w:sdtPr>
          <w:rPr>
            <w:rFonts w:ascii="Arial" w:hAnsi="Arial" w:cs="Arial"/>
          </w:rPr>
          <w:alias w:val="Právní základ:"/>
          <w:tag w:val="Právní základ:"/>
          <w:id w:val="-909001890"/>
          <w:lock w:val="contentLocked"/>
          <w:placeholder>
            <w:docPart w:val="9ABD96DA2F45472DA4C8006CE40CF478"/>
          </w:placeholder>
          <w:temporary/>
          <w:showingPlcHdr/>
          <w15:appearance w15:val="hidden"/>
          <w:text/>
        </w:sdtPr>
        <w:sdtContent>
          <w:r w:rsidR="00803B92" w:rsidRPr="000B5C55">
            <w:rPr>
              <w:rFonts w:ascii="Arial" w:hAnsi="Arial" w:cs="Arial"/>
              <w:lang w:bidi="cs-CZ"/>
            </w:rPr>
            <w:t>Právní základ:</w:t>
          </w:r>
        </w:sdtContent>
      </w:sdt>
      <w:r w:rsidR="00803B92" w:rsidRPr="000B5C55">
        <w:rPr>
          <w:rFonts w:ascii="Arial" w:hAnsi="Arial" w:cs="Arial"/>
          <w:lang w:bidi="cs-CZ"/>
        </w:rPr>
        <w:t xml:space="preserve"> </w:t>
      </w:r>
      <w:r w:rsidR="009273E4">
        <w:rPr>
          <w:rFonts w:ascii="Arial" w:hAnsi="Arial" w:cs="Arial"/>
          <w:lang w:bidi="cs-CZ"/>
        </w:rPr>
        <w:t>čl. 182(4) SFEU</w:t>
      </w:r>
    </w:p>
    <w:p w14:paraId="5B5C4137" w14:textId="52B6F63E" w:rsidR="008B2F74" w:rsidRPr="000B5C55" w:rsidRDefault="00000000" w:rsidP="003E2413">
      <w:pPr>
        <w:pStyle w:val="Seznamsodrkami"/>
        <w:jc w:val="both"/>
        <w:rPr>
          <w:rFonts w:ascii="Arial" w:hAnsi="Arial" w:cs="Arial"/>
        </w:rPr>
      </w:pPr>
      <w:sdt>
        <w:sdtPr>
          <w:rPr>
            <w:rFonts w:ascii="Arial" w:hAnsi="Arial" w:cs="Arial"/>
          </w:rPr>
          <w:alias w:val="Postup projednávání:"/>
          <w:tag w:val="Postup projednávání:"/>
          <w:id w:val="879820714"/>
          <w:lock w:val="contentLocked"/>
          <w:placeholder>
            <w:docPart w:val="F9091A3E7BA84F4EBE7FF89AEEFF5333"/>
          </w:placeholder>
          <w:temporary/>
          <w:showingPlcHdr/>
          <w15:appearance w15:val="hidden"/>
          <w:text/>
        </w:sdtPr>
        <w:sdtContent>
          <w:r w:rsidR="008B2F74" w:rsidRPr="000B5C55">
            <w:rPr>
              <w:rFonts w:ascii="Arial" w:hAnsi="Arial" w:cs="Arial"/>
              <w:lang w:bidi="cs-CZ"/>
            </w:rPr>
            <w:t>Postup projednávání:</w:t>
          </w:r>
        </w:sdtContent>
      </w:sdt>
      <w:r w:rsidR="008B2F74" w:rsidRPr="000B5C55">
        <w:rPr>
          <w:rFonts w:ascii="Arial" w:hAnsi="Arial" w:cs="Arial"/>
          <w:lang w:bidi="cs-CZ"/>
        </w:rPr>
        <w:t xml:space="preserve"> </w:t>
      </w:r>
      <w:r w:rsidR="008B2F74" w:rsidRPr="000B5C55">
        <w:rPr>
          <w:rFonts w:ascii="Arial" w:hAnsi="Arial" w:cs="Arial"/>
        </w:rPr>
        <w:t xml:space="preserve"> </w:t>
      </w:r>
      <w:r w:rsidR="0092423D">
        <w:rPr>
          <w:rFonts w:ascii="Arial" w:hAnsi="Arial" w:cs="Arial"/>
        </w:rPr>
        <w:t>z</w:t>
      </w:r>
      <w:r w:rsidR="00775E21">
        <w:rPr>
          <w:rFonts w:ascii="Arial" w:hAnsi="Arial" w:cs="Arial"/>
        </w:rPr>
        <w:t>v</w:t>
      </w:r>
      <w:r w:rsidR="0092423D">
        <w:rPr>
          <w:rFonts w:ascii="Arial" w:hAnsi="Arial" w:cs="Arial"/>
        </w:rPr>
        <w:t>láštní</w:t>
      </w:r>
      <w:r w:rsidR="008D2AB6">
        <w:rPr>
          <w:rFonts w:ascii="Arial" w:hAnsi="Arial" w:cs="Arial"/>
        </w:rPr>
        <w:t xml:space="preserve"> legislativní postup </w:t>
      </w:r>
    </w:p>
    <w:p w14:paraId="7D3EC41A" w14:textId="628A59DD" w:rsidR="007B00C3" w:rsidRPr="000B5C55" w:rsidRDefault="00000000" w:rsidP="003E2413">
      <w:pPr>
        <w:pStyle w:val="Seznamsodrkami"/>
        <w:jc w:val="both"/>
        <w:rPr>
          <w:rFonts w:ascii="Arial" w:hAnsi="Arial" w:cs="Arial"/>
        </w:rPr>
      </w:pPr>
      <w:sdt>
        <w:sdtPr>
          <w:rPr>
            <w:rFonts w:ascii="Arial" w:hAnsi="Arial" w:cs="Arial"/>
          </w:rPr>
          <w:alias w:val="Hlasovací procedura:"/>
          <w:tag w:val="Hlasovací procedura:"/>
          <w:id w:val="-479695275"/>
          <w:lock w:val="contentLocked"/>
          <w:placeholder>
            <w:docPart w:val="FBA7698122304E02B5A09C4235989341"/>
          </w:placeholder>
          <w:temporary/>
          <w:showingPlcHdr/>
          <w15:appearance w15:val="hidden"/>
          <w:text/>
        </w:sdtPr>
        <w:sdtContent>
          <w:r w:rsidR="00803B92" w:rsidRPr="000B5C55">
            <w:rPr>
              <w:rFonts w:ascii="Arial" w:hAnsi="Arial" w:cs="Arial"/>
              <w:lang w:bidi="cs-CZ"/>
            </w:rPr>
            <w:t>Hlasovací procedura:</w:t>
          </w:r>
        </w:sdtContent>
      </w:sdt>
      <w:r w:rsidR="00803B92" w:rsidRPr="000B5C55">
        <w:rPr>
          <w:rFonts w:ascii="Arial" w:hAnsi="Arial" w:cs="Arial"/>
          <w:lang w:bidi="cs-CZ"/>
        </w:rPr>
        <w:t xml:space="preserve"> </w:t>
      </w:r>
      <w:r w:rsidR="008D2AB6">
        <w:rPr>
          <w:rFonts w:ascii="Arial" w:hAnsi="Arial" w:cs="Arial"/>
        </w:rPr>
        <w:t>kvalifikovaná většina</w:t>
      </w:r>
    </w:p>
    <w:p w14:paraId="6BF61393" w14:textId="77777777" w:rsidR="007B00C3" w:rsidRPr="000B5C55" w:rsidRDefault="00000000" w:rsidP="003E2413">
      <w:pPr>
        <w:pStyle w:val="Nadpis1"/>
        <w:jc w:val="both"/>
        <w:rPr>
          <w:rFonts w:ascii="Arial" w:hAnsi="Arial" w:cs="Arial"/>
        </w:rPr>
      </w:pPr>
      <w:sdt>
        <w:sdtPr>
          <w:rPr>
            <w:rFonts w:ascii="Arial" w:hAnsi="Arial" w:cs="Arial"/>
          </w:rPr>
          <w:alias w:val="Stupeň priority pro ČR:"/>
          <w:tag w:val="Stupeň priority pro ČR:"/>
          <w:id w:val="2008554823"/>
          <w:lock w:val="contentLocked"/>
          <w:placeholder>
            <w:docPart w:val="A1D03B323E0842619CFF448720451417"/>
          </w:placeholder>
          <w:temporary/>
          <w:showingPlcHdr/>
          <w15:appearance w15:val="hidden"/>
        </w:sdtPr>
        <w:sdtContent>
          <w:r w:rsidR="007B00C3" w:rsidRPr="000B5C55">
            <w:rPr>
              <w:rFonts w:ascii="Arial" w:hAnsi="Arial" w:cs="Arial"/>
              <w:lang w:bidi="cs-CZ"/>
            </w:rPr>
            <w:t>Stupeň priority pro ČR</w:t>
          </w:r>
        </w:sdtContent>
      </w:sdt>
    </w:p>
    <w:sdt>
      <w:sdtPr>
        <w:rPr>
          <w:rFonts w:ascii="Arial" w:hAnsi="Arial" w:cs="Arial"/>
        </w:rPr>
        <w:alias w:val="Zvolte položku:"/>
        <w:tag w:val="Zvolte položku:"/>
        <w:id w:val="19287354"/>
        <w:placeholder>
          <w:docPart w:val="B3851D350CED4D2AA15482C3978F0D09"/>
        </w:placeholder>
        <w:dropDownList>
          <w:listItem w:displayText="Národní priorita" w:value="Národní priorita"/>
          <w:listItem w:displayText="Důležitá problematika" w:value="Důležitá problematika"/>
          <w:listItem w:displayText="Sledovaná oblast" w:value="Sledovaná oblast"/>
        </w:dropDownList>
      </w:sdtPr>
      <w:sdtContent>
        <w:p w14:paraId="5A59F19A" w14:textId="367571FB" w:rsidR="00BA526A" w:rsidRPr="000B5C55" w:rsidRDefault="00ED3EF0" w:rsidP="003E2413">
          <w:pPr>
            <w:jc w:val="both"/>
            <w:rPr>
              <w:rFonts w:ascii="Arial" w:hAnsi="Arial" w:cs="Arial"/>
            </w:rPr>
          </w:pPr>
          <w:r>
            <w:rPr>
              <w:rFonts w:ascii="Arial" w:hAnsi="Arial" w:cs="Arial"/>
            </w:rPr>
            <w:t>Důležitá problematika</w:t>
          </w:r>
        </w:p>
      </w:sdtContent>
    </w:sdt>
    <w:p w14:paraId="7D4898E0" w14:textId="2458E7B7" w:rsidR="001D63DD" w:rsidRDefault="00000000" w:rsidP="00490AED">
      <w:pPr>
        <w:pStyle w:val="Nadpis1"/>
        <w:jc w:val="both"/>
        <w:rPr>
          <w:rFonts w:ascii="Arial" w:hAnsi="Arial" w:cs="Arial"/>
        </w:rPr>
      </w:pPr>
      <w:sdt>
        <w:sdtPr>
          <w:rPr>
            <w:rFonts w:ascii="Arial" w:hAnsi="Arial" w:cs="Arial"/>
          </w:rPr>
          <w:alias w:val="Popis problematiky:"/>
          <w:tag w:val="Popis problematiky:"/>
          <w:id w:val="-56327676"/>
          <w:lock w:val="contentLocked"/>
          <w:placeholder>
            <w:docPart w:val="5C292D2900AC41188B44C02DDC9A23C1"/>
          </w:placeholder>
          <w:temporary/>
          <w:showingPlcHdr/>
          <w15:appearance w15:val="hidden"/>
        </w:sdtPr>
        <w:sdtContent>
          <w:r w:rsidR="00A97F8B" w:rsidRPr="000B5C55">
            <w:rPr>
              <w:rFonts w:ascii="Arial" w:hAnsi="Arial" w:cs="Arial"/>
              <w:lang w:bidi="cs-CZ"/>
            </w:rPr>
            <w:t>Popis problematiky, včetně stadia projednávání</w:t>
          </w:r>
        </w:sdtContent>
      </w:sdt>
    </w:p>
    <w:p w14:paraId="02C022DC" w14:textId="616DECFE" w:rsidR="009273E4" w:rsidRDefault="008D2AB6" w:rsidP="00490AED">
      <w:pPr>
        <w:jc w:val="both"/>
        <w:rPr>
          <w:rFonts w:ascii="Arial" w:hAnsi="Arial" w:cs="Arial"/>
        </w:rPr>
      </w:pPr>
      <w:r w:rsidRPr="00490AED">
        <w:rPr>
          <w:rFonts w:ascii="Arial" w:hAnsi="Arial" w:cs="Arial"/>
        </w:rPr>
        <w:t xml:space="preserve">Dne 16. července </w:t>
      </w:r>
      <w:r w:rsidR="001F2E21" w:rsidRPr="00490AED">
        <w:rPr>
          <w:rFonts w:ascii="Arial" w:hAnsi="Arial" w:cs="Arial"/>
        </w:rPr>
        <w:t xml:space="preserve">2025 </w:t>
      </w:r>
      <w:r w:rsidRPr="00490AED">
        <w:rPr>
          <w:rFonts w:ascii="Arial" w:hAnsi="Arial" w:cs="Arial"/>
        </w:rPr>
        <w:t>Evropská komise (</w:t>
      </w:r>
      <w:r w:rsidR="00841ECF" w:rsidRPr="00490AED">
        <w:rPr>
          <w:rFonts w:ascii="Arial" w:hAnsi="Arial" w:cs="Arial"/>
        </w:rPr>
        <w:t>dále jen „</w:t>
      </w:r>
      <w:r w:rsidRPr="00490AED">
        <w:rPr>
          <w:rFonts w:ascii="Arial" w:hAnsi="Arial" w:cs="Arial"/>
        </w:rPr>
        <w:t>EK</w:t>
      </w:r>
      <w:r w:rsidR="00841ECF" w:rsidRPr="00490AED">
        <w:rPr>
          <w:rFonts w:ascii="Arial" w:hAnsi="Arial" w:cs="Arial"/>
        </w:rPr>
        <w:t>“</w:t>
      </w:r>
      <w:r w:rsidRPr="00490AED">
        <w:rPr>
          <w:rFonts w:ascii="Arial" w:hAnsi="Arial" w:cs="Arial"/>
        </w:rPr>
        <w:t>) oficiálně představila návrh budoucího víceletého finančního rámce (</w:t>
      </w:r>
      <w:r w:rsidR="001D63DD" w:rsidRPr="00490AED">
        <w:rPr>
          <w:rFonts w:ascii="Arial" w:hAnsi="Arial" w:cs="Arial"/>
        </w:rPr>
        <w:t>dále jen „</w:t>
      </w:r>
      <w:r w:rsidRPr="00490AED">
        <w:rPr>
          <w:rFonts w:ascii="Arial" w:hAnsi="Arial" w:cs="Arial"/>
        </w:rPr>
        <w:t>VFR</w:t>
      </w:r>
      <w:r w:rsidR="001D63DD" w:rsidRPr="00490AED">
        <w:rPr>
          <w:rFonts w:ascii="Arial" w:hAnsi="Arial" w:cs="Arial"/>
        </w:rPr>
        <w:t>“</w:t>
      </w:r>
      <w:r w:rsidRPr="00490AED">
        <w:rPr>
          <w:rFonts w:ascii="Arial" w:hAnsi="Arial" w:cs="Arial"/>
        </w:rPr>
        <w:t>), tedy struktury rozpočtu EU na období 2028</w:t>
      </w:r>
      <w:r w:rsidR="00775E21">
        <w:rPr>
          <w:rFonts w:ascii="Arial" w:hAnsi="Arial" w:cs="Arial"/>
        </w:rPr>
        <w:t>–</w:t>
      </w:r>
      <w:r w:rsidRPr="00490AED">
        <w:rPr>
          <w:rFonts w:ascii="Arial" w:hAnsi="Arial" w:cs="Arial"/>
        </w:rPr>
        <w:t>2034</w:t>
      </w:r>
      <w:r w:rsidR="00C406D4">
        <w:rPr>
          <w:rFonts w:ascii="Arial" w:hAnsi="Arial" w:cs="Arial"/>
        </w:rPr>
        <w:t>,</w:t>
      </w:r>
      <w:r w:rsidR="00E54F96" w:rsidRPr="00490AED">
        <w:rPr>
          <w:rFonts w:ascii="Arial" w:hAnsi="Arial" w:cs="Arial"/>
        </w:rPr>
        <w:t xml:space="preserve"> a</w:t>
      </w:r>
      <w:r w:rsidR="00775E21">
        <w:rPr>
          <w:rFonts w:ascii="Arial" w:hAnsi="Arial" w:cs="Arial"/>
        </w:rPr>
        <w:t> </w:t>
      </w:r>
      <w:r w:rsidR="00E54F96" w:rsidRPr="00490AED">
        <w:rPr>
          <w:rFonts w:ascii="Arial" w:hAnsi="Arial" w:cs="Arial"/>
        </w:rPr>
        <w:t>s</w:t>
      </w:r>
      <w:r w:rsidRPr="00490AED">
        <w:rPr>
          <w:rFonts w:ascii="Arial" w:hAnsi="Arial" w:cs="Arial"/>
        </w:rPr>
        <w:t xml:space="preserve">oučasně byl také zveřejněn i návrh rozpočtu a podoby budoucího rámcového programu </w:t>
      </w:r>
      <w:r w:rsidR="00775E21">
        <w:rPr>
          <w:rFonts w:ascii="Arial" w:hAnsi="Arial" w:cs="Arial"/>
        </w:rPr>
        <w:t>EU pro výzkum a inovace</w:t>
      </w:r>
      <w:r w:rsidR="00775E21" w:rsidRPr="00490AED">
        <w:rPr>
          <w:rFonts w:ascii="Arial" w:hAnsi="Arial" w:cs="Arial"/>
        </w:rPr>
        <w:t xml:space="preserve"> </w:t>
      </w:r>
      <w:r w:rsidRPr="00490AED">
        <w:rPr>
          <w:rFonts w:ascii="Arial" w:hAnsi="Arial" w:cs="Arial"/>
        </w:rPr>
        <w:t>Horizont Evropa (</w:t>
      </w:r>
      <w:r w:rsidR="001D63DD" w:rsidRPr="00490AED">
        <w:rPr>
          <w:rFonts w:ascii="Arial" w:hAnsi="Arial" w:cs="Arial"/>
        </w:rPr>
        <w:t>dále jen „</w:t>
      </w:r>
      <w:r w:rsidRPr="00490AED">
        <w:rPr>
          <w:rFonts w:ascii="Arial" w:hAnsi="Arial" w:cs="Arial"/>
        </w:rPr>
        <w:t>HE</w:t>
      </w:r>
      <w:r w:rsidR="001D63DD" w:rsidRPr="00490AED">
        <w:rPr>
          <w:rFonts w:ascii="Arial" w:hAnsi="Arial" w:cs="Arial"/>
        </w:rPr>
        <w:t>“</w:t>
      </w:r>
      <w:r w:rsidRPr="00490AED">
        <w:rPr>
          <w:rFonts w:ascii="Arial" w:hAnsi="Arial" w:cs="Arial"/>
        </w:rPr>
        <w:t xml:space="preserve">). </w:t>
      </w:r>
      <w:r w:rsidR="009273E4" w:rsidRPr="00490AED">
        <w:rPr>
          <w:rFonts w:ascii="Arial" w:hAnsi="Arial" w:cs="Arial"/>
        </w:rPr>
        <w:t>Součástí balíčku Horizontu Evropa je i specifický program, kterým je HE implementován.</w:t>
      </w:r>
      <w:r w:rsidR="003D7264">
        <w:rPr>
          <w:rFonts w:ascii="Arial" w:hAnsi="Arial" w:cs="Arial"/>
        </w:rPr>
        <w:t xml:space="preserve"> Sp</w:t>
      </w:r>
      <w:r w:rsidR="00775E21">
        <w:rPr>
          <w:rFonts w:ascii="Arial" w:hAnsi="Arial" w:cs="Arial"/>
        </w:rPr>
        <w:t>e</w:t>
      </w:r>
      <w:r w:rsidR="003D7264">
        <w:rPr>
          <w:rFonts w:ascii="Arial" w:hAnsi="Arial" w:cs="Arial"/>
        </w:rPr>
        <w:t xml:space="preserve">cifický program </w:t>
      </w:r>
      <w:r w:rsidR="00EE3FA3">
        <w:rPr>
          <w:rFonts w:ascii="Arial" w:hAnsi="Arial" w:cs="Arial"/>
        </w:rPr>
        <w:t xml:space="preserve">by </w:t>
      </w:r>
      <w:r w:rsidR="003D7264">
        <w:rPr>
          <w:rFonts w:ascii="Arial" w:hAnsi="Arial" w:cs="Arial"/>
        </w:rPr>
        <w:t xml:space="preserve">tak na rozdíl od samotného nařízení HE, který stanovuje seznam aktivit, cílů a jeho strukturu, </w:t>
      </w:r>
      <w:r w:rsidR="00577D0D" w:rsidRPr="00577D0D">
        <w:rPr>
          <w:rFonts w:ascii="Arial" w:hAnsi="Arial" w:cs="Arial"/>
        </w:rPr>
        <w:t xml:space="preserve">měl stanovit operační cíle a činnosti, které jsou specifické pro jednotlivé části programu </w:t>
      </w:r>
      <w:r w:rsidR="00775E21">
        <w:rPr>
          <w:rFonts w:ascii="Arial" w:hAnsi="Arial" w:cs="Arial"/>
        </w:rPr>
        <w:t>HE</w:t>
      </w:r>
      <w:r w:rsidR="00577D0D" w:rsidRPr="00577D0D">
        <w:rPr>
          <w:rFonts w:ascii="Arial" w:hAnsi="Arial" w:cs="Arial"/>
        </w:rPr>
        <w:t>.</w:t>
      </w:r>
    </w:p>
    <w:p w14:paraId="27328BE6" w14:textId="3BE2B296" w:rsidR="00542396" w:rsidRPr="000740E9" w:rsidRDefault="00542396" w:rsidP="00542396">
      <w:pPr>
        <w:jc w:val="both"/>
        <w:rPr>
          <w:rFonts w:ascii="Arial" w:hAnsi="Arial" w:cs="Arial"/>
        </w:rPr>
      </w:pPr>
      <w:r w:rsidRPr="00542396">
        <w:rPr>
          <w:rFonts w:ascii="Arial" w:hAnsi="Arial" w:cs="Arial"/>
        </w:rPr>
        <w:lastRenderedPageBreak/>
        <w:t xml:space="preserve">Operační cíle zahrnují podporu excelentního vědeckého výzkumu, mobilitu a kariérní rozvoj výzkumníků, spolupráci a </w:t>
      </w:r>
      <w:proofErr w:type="spellStart"/>
      <w:r w:rsidRPr="00542396">
        <w:rPr>
          <w:rFonts w:ascii="Arial" w:hAnsi="Arial" w:cs="Arial"/>
        </w:rPr>
        <w:t>multidisciplinaritu</w:t>
      </w:r>
      <w:proofErr w:type="spellEnd"/>
      <w:r w:rsidRPr="00542396">
        <w:rPr>
          <w:rFonts w:ascii="Arial" w:hAnsi="Arial" w:cs="Arial"/>
        </w:rPr>
        <w:t>, zhodnocování znalostí, rozvoj infrastruktur, zakládání a růst inovativních podniků, zavádění průlomových technologií, zvýšení účasti „</w:t>
      </w:r>
      <w:proofErr w:type="spellStart"/>
      <w:r w:rsidRPr="00542396">
        <w:rPr>
          <w:rFonts w:ascii="Arial" w:hAnsi="Arial" w:cs="Arial"/>
        </w:rPr>
        <w:t>Widening</w:t>
      </w:r>
      <w:proofErr w:type="spellEnd"/>
      <w:r w:rsidRPr="00542396">
        <w:rPr>
          <w:rFonts w:ascii="Arial" w:hAnsi="Arial" w:cs="Arial"/>
        </w:rPr>
        <w:t>“ zemí a</w:t>
      </w:r>
      <w:r>
        <w:rPr>
          <w:rFonts w:ascii="Arial" w:hAnsi="Arial" w:cs="Arial"/>
        </w:rPr>
        <w:t> </w:t>
      </w:r>
      <w:r w:rsidRPr="00542396">
        <w:rPr>
          <w:rFonts w:ascii="Arial" w:hAnsi="Arial" w:cs="Arial"/>
        </w:rPr>
        <w:t xml:space="preserve">otevřenou vědu. </w:t>
      </w:r>
      <w:r w:rsidRPr="00490AED">
        <w:rPr>
          <w:rFonts w:ascii="Arial" w:hAnsi="Arial" w:cs="Arial"/>
        </w:rPr>
        <w:t>Specifický</w:t>
      </w:r>
      <w:r w:rsidRPr="000740E9">
        <w:rPr>
          <w:rFonts w:ascii="Arial" w:hAnsi="Arial" w:cs="Arial"/>
        </w:rPr>
        <w:t xml:space="preserve"> program se rovněž </w:t>
      </w:r>
      <w:r>
        <w:rPr>
          <w:rFonts w:ascii="Arial" w:hAnsi="Arial" w:cs="Arial"/>
        </w:rPr>
        <w:t>zaměří na</w:t>
      </w:r>
      <w:r w:rsidRPr="000740E9">
        <w:rPr>
          <w:rFonts w:ascii="Arial" w:hAnsi="Arial" w:cs="Arial"/>
        </w:rPr>
        <w:t xml:space="preserve"> </w:t>
      </w:r>
      <w:r w:rsidRPr="00542396">
        <w:rPr>
          <w:rFonts w:ascii="Arial" w:hAnsi="Arial" w:cs="Arial"/>
        </w:rPr>
        <w:t>společné výzkumné činnosti</w:t>
      </w:r>
      <w:r>
        <w:rPr>
          <w:rFonts w:ascii="Arial" w:hAnsi="Arial" w:cs="Arial"/>
        </w:rPr>
        <w:t xml:space="preserve"> </w:t>
      </w:r>
      <w:r w:rsidRPr="000740E9">
        <w:rPr>
          <w:rFonts w:ascii="Arial" w:hAnsi="Arial" w:cs="Arial"/>
        </w:rPr>
        <w:t xml:space="preserve">v rámci oken politiky </w:t>
      </w:r>
      <w:r>
        <w:rPr>
          <w:rFonts w:ascii="Arial" w:hAnsi="Arial" w:cs="Arial"/>
        </w:rPr>
        <w:t>(„</w:t>
      </w:r>
      <w:proofErr w:type="spellStart"/>
      <w:r>
        <w:rPr>
          <w:rFonts w:ascii="Arial" w:hAnsi="Arial" w:cs="Arial"/>
        </w:rPr>
        <w:t>policy</w:t>
      </w:r>
      <w:proofErr w:type="spellEnd"/>
      <w:r>
        <w:rPr>
          <w:rFonts w:ascii="Arial" w:hAnsi="Arial" w:cs="Arial"/>
        </w:rPr>
        <w:t xml:space="preserve"> </w:t>
      </w:r>
      <w:proofErr w:type="spellStart"/>
      <w:r>
        <w:rPr>
          <w:rFonts w:ascii="Arial" w:hAnsi="Arial" w:cs="Arial"/>
        </w:rPr>
        <w:t>windows</w:t>
      </w:r>
      <w:proofErr w:type="spellEnd"/>
      <w:r>
        <w:rPr>
          <w:rFonts w:ascii="Arial" w:hAnsi="Arial" w:cs="Arial"/>
        </w:rPr>
        <w:t xml:space="preserve">“) </w:t>
      </w:r>
      <w:r w:rsidRPr="000740E9">
        <w:rPr>
          <w:rFonts w:ascii="Arial" w:hAnsi="Arial" w:cs="Arial"/>
        </w:rPr>
        <w:t>Evropského fondu pro konkurenceschopnost.</w:t>
      </w:r>
    </w:p>
    <w:p w14:paraId="7B375578" w14:textId="5991AE18" w:rsidR="00AC27E8" w:rsidRPr="00490AED" w:rsidRDefault="009273E4" w:rsidP="00490AED">
      <w:pPr>
        <w:jc w:val="both"/>
        <w:rPr>
          <w:rFonts w:ascii="Arial" w:hAnsi="Arial" w:cs="Arial"/>
        </w:rPr>
      </w:pPr>
      <w:r w:rsidRPr="00490AED">
        <w:rPr>
          <w:rFonts w:ascii="Arial" w:hAnsi="Arial" w:cs="Arial"/>
        </w:rPr>
        <w:t xml:space="preserve">Program HE </w:t>
      </w:r>
      <w:r w:rsidR="008D2AB6" w:rsidRPr="00490AED">
        <w:rPr>
          <w:rFonts w:ascii="Arial" w:hAnsi="Arial" w:cs="Arial"/>
        </w:rPr>
        <w:t>by v následujícím programovacím období měl disponovat zhruba dvojnásobným rozpočtem, a to 175 m</w:t>
      </w:r>
      <w:r w:rsidR="002D2CBA" w:rsidRPr="00490AED">
        <w:rPr>
          <w:rFonts w:ascii="Arial" w:hAnsi="Arial" w:cs="Arial"/>
        </w:rPr>
        <w:t>ld.</w:t>
      </w:r>
      <w:r w:rsidR="008D2AB6" w:rsidRPr="00490AED">
        <w:rPr>
          <w:rFonts w:ascii="Arial" w:hAnsi="Arial" w:cs="Arial"/>
        </w:rPr>
        <w:t xml:space="preserve"> E</w:t>
      </w:r>
      <w:r w:rsidR="002D2CBA" w:rsidRPr="00490AED">
        <w:rPr>
          <w:rFonts w:ascii="Arial" w:hAnsi="Arial" w:cs="Arial"/>
        </w:rPr>
        <w:t>UR</w:t>
      </w:r>
      <w:r w:rsidR="008D2AB6" w:rsidRPr="00490AED">
        <w:rPr>
          <w:rFonts w:ascii="Arial" w:hAnsi="Arial" w:cs="Arial"/>
        </w:rPr>
        <w:t xml:space="preserve">. Tímto výrazným navýšením prostředků EK demonstruje klíčovou roli výzkumu a inovací jako prostředku zlepšování globálního postavení a konkurenceschopnosti EU. </w:t>
      </w:r>
      <w:r w:rsidR="001D63DD" w:rsidRPr="00490AED">
        <w:rPr>
          <w:rFonts w:ascii="Arial" w:hAnsi="Arial" w:cs="Arial"/>
        </w:rPr>
        <w:t xml:space="preserve">Nový program má být procesně </w:t>
      </w:r>
      <w:r w:rsidR="008D2AB6" w:rsidRPr="00490AED">
        <w:rPr>
          <w:rFonts w:ascii="Arial" w:hAnsi="Arial" w:cs="Arial"/>
        </w:rPr>
        <w:t>jednodušší</w:t>
      </w:r>
      <w:r w:rsidR="001D63DD" w:rsidRPr="00490AED">
        <w:rPr>
          <w:rFonts w:ascii="Arial" w:hAnsi="Arial" w:cs="Arial"/>
        </w:rPr>
        <w:t xml:space="preserve"> s rychlejšími postupy, má přinést větší flexibilitu a </w:t>
      </w:r>
      <w:r w:rsidR="001F2E21" w:rsidRPr="00490AED">
        <w:rPr>
          <w:rFonts w:ascii="Arial" w:hAnsi="Arial" w:cs="Arial"/>
        </w:rPr>
        <w:t>impakt a bude</w:t>
      </w:r>
      <w:r w:rsidR="008D2AB6" w:rsidRPr="00490AED">
        <w:rPr>
          <w:rFonts w:ascii="Arial" w:hAnsi="Arial" w:cs="Arial"/>
        </w:rPr>
        <w:t xml:space="preserve"> úzce propojen s novým Evropským fondem pro konkurenceschopnost.</w:t>
      </w:r>
      <w:r w:rsidR="00AC27E8" w:rsidRPr="00490AED">
        <w:rPr>
          <w:rFonts w:ascii="Arial" w:hAnsi="Arial" w:cs="Arial"/>
        </w:rPr>
        <w:t xml:space="preserve"> </w:t>
      </w:r>
    </w:p>
    <w:p w14:paraId="6A44923A" w14:textId="77777777" w:rsidR="00AC27E8" w:rsidRPr="00746EDD" w:rsidRDefault="00AC27E8" w:rsidP="00490AED">
      <w:pPr>
        <w:jc w:val="both"/>
        <w:rPr>
          <w:rFonts w:ascii="Arial" w:hAnsi="Arial" w:cs="Arial"/>
        </w:rPr>
      </w:pPr>
      <w:r w:rsidRPr="00746EDD">
        <w:rPr>
          <w:rFonts w:ascii="Arial" w:hAnsi="Arial" w:cs="Arial"/>
        </w:rPr>
        <w:t>Navržená architektura programu má zajistit předvídatelnost a kontinuitu priorit. Program HE bude vystavěn na 4 pilířích:</w:t>
      </w:r>
    </w:p>
    <w:p w14:paraId="63AABA4C" w14:textId="5A19040D" w:rsidR="00AC27E8" w:rsidRPr="00D147A6" w:rsidRDefault="00AC27E8" w:rsidP="00490AED">
      <w:pPr>
        <w:pStyle w:val="Odstavecseseznamem"/>
        <w:numPr>
          <w:ilvl w:val="0"/>
          <w:numId w:val="30"/>
        </w:numPr>
        <w:jc w:val="both"/>
        <w:rPr>
          <w:rFonts w:ascii="Arial" w:hAnsi="Arial" w:cs="Arial"/>
          <w:color w:val="404040" w:themeColor="text1" w:themeTint="BF"/>
        </w:rPr>
      </w:pPr>
      <w:r w:rsidRPr="00D147A6">
        <w:rPr>
          <w:rFonts w:ascii="Arial" w:hAnsi="Arial" w:cs="Arial"/>
          <w:b/>
          <w:bCs/>
          <w:color w:val="404040" w:themeColor="text1" w:themeTint="BF"/>
        </w:rPr>
        <w:t>Excelentní věda</w:t>
      </w:r>
      <w:r w:rsidR="004562B0" w:rsidRPr="00D147A6">
        <w:rPr>
          <w:rFonts w:ascii="Arial" w:hAnsi="Arial" w:cs="Arial"/>
          <w:b/>
          <w:bCs/>
          <w:color w:val="404040" w:themeColor="text1" w:themeTint="BF"/>
        </w:rPr>
        <w:t xml:space="preserve">, </w:t>
      </w:r>
      <w:r w:rsidR="004562B0" w:rsidRPr="00D147A6">
        <w:rPr>
          <w:rFonts w:ascii="Arial" w:hAnsi="Arial" w:cs="Arial"/>
          <w:color w:val="404040" w:themeColor="text1" w:themeTint="BF"/>
        </w:rPr>
        <w:t>kam spadá Evropská rada</w:t>
      </w:r>
      <w:r w:rsidR="00775E21" w:rsidRPr="00D147A6">
        <w:rPr>
          <w:rFonts w:ascii="Arial" w:hAnsi="Arial" w:cs="Arial"/>
          <w:color w:val="404040" w:themeColor="text1" w:themeTint="BF"/>
        </w:rPr>
        <w:t xml:space="preserve"> pro výzkum</w:t>
      </w:r>
      <w:r w:rsidR="004562B0" w:rsidRPr="00D147A6">
        <w:rPr>
          <w:rFonts w:ascii="Arial" w:hAnsi="Arial" w:cs="Arial"/>
          <w:color w:val="404040" w:themeColor="text1" w:themeTint="BF"/>
        </w:rPr>
        <w:t xml:space="preserve"> (ERC), akce </w:t>
      </w:r>
      <w:r w:rsidRPr="00D147A6">
        <w:rPr>
          <w:rFonts w:ascii="Arial" w:hAnsi="Arial" w:cs="Arial"/>
          <w:color w:val="404040" w:themeColor="text1" w:themeTint="BF"/>
        </w:rPr>
        <w:t xml:space="preserve">Marie </w:t>
      </w:r>
      <w:proofErr w:type="spellStart"/>
      <w:r w:rsidRPr="00D147A6">
        <w:rPr>
          <w:rFonts w:ascii="Arial" w:hAnsi="Arial" w:cs="Arial"/>
          <w:color w:val="404040" w:themeColor="text1" w:themeTint="BF"/>
        </w:rPr>
        <w:t>Skłodowska</w:t>
      </w:r>
      <w:proofErr w:type="spellEnd"/>
      <w:r w:rsidRPr="00D147A6">
        <w:rPr>
          <w:rFonts w:ascii="Arial" w:hAnsi="Arial" w:cs="Arial"/>
          <w:color w:val="404040" w:themeColor="text1" w:themeTint="BF"/>
        </w:rPr>
        <w:t>-Curie (MSCA)</w:t>
      </w:r>
      <w:r w:rsidR="00775E21" w:rsidRPr="00D147A6">
        <w:rPr>
          <w:rFonts w:ascii="Arial" w:hAnsi="Arial" w:cs="Arial"/>
          <w:color w:val="404040" w:themeColor="text1" w:themeTint="BF"/>
        </w:rPr>
        <w:t xml:space="preserve"> </w:t>
      </w:r>
      <w:r w:rsidR="004562B0" w:rsidRPr="00D147A6">
        <w:rPr>
          <w:rFonts w:ascii="Arial" w:hAnsi="Arial" w:cs="Arial"/>
          <w:color w:val="404040" w:themeColor="text1" w:themeTint="BF"/>
        </w:rPr>
        <w:t>a</w:t>
      </w:r>
      <w:r w:rsidRPr="00D147A6">
        <w:rPr>
          <w:rFonts w:ascii="Arial" w:hAnsi="Arial" w:cs="Arial"/>
          <w:color w:val="404040" w:themeColor="text1" w:themeTint="BF"/>
        </w:rPr>
        <w:t xml:space="preserve"> Společné výzkumné středisko EK (JRC).</w:t>
      </w:r>
    </w:p>
    <w:p w14:paraId="27B9DFC9" w14:textId="52ECCB49" w:rsidR="00AC27E8" w:rsidRPr="00D147A6" w:rsidRDefault="00AC27E8" w:rsidP="00490AED">
      <w:pPr>
        <w:pStyle w:val="Odstavecseseznamem"/>
        <w:numPr>
          <w:ilvl w:val="0"/>
          <w:numId w:val="30"/>
        </w:numPr>
        <w:jc w:val="both"/>
        <w:rPr>
          <w:rFonts w:ascii="Arial" w:hAnsi="Arial" w:cs="Arial"/>
          <w:color w:val="404040" w:themeColor="text1" w:themeTint="BF"/>
        </w:rPr>
      </w:pPr>
      <w:r w:rsidRPr="00D147A6">
        <w:rPr>
          <w:rFonts w:ascii="Arial" w:hAnsi="Arial" w:cs="Arial"/>
          <w:b/>
          <w:bCs/>
          <w:color w:val="404040" w:themeColor="text1" w:themeTint="BF"/>
        </w:rPr>
        <w:t>Konkurenceschopnost a společnost</w:t>
      </w:r>
      <w:r w:rsidRPr="00D147A6">
        <w:rPr>
          <w:rFonts w:ascii="Arial" w:hAnsi="Arial" w:cs="Arial"/>
          <w:color w:val="404040" w:themeColor="text1" w:themeTint="BF"/>
        </w:rPr>
        <w:t xml:space="preserve"> Tento pilíř je rozdělen do dvou částí, a to „konkurenceschopnost“ a „společnost“.  Struktura části „konkurenceschopnost“ bude kopírovat čtyři oblasti Evropského fondu pro konkurenceschopnost</w:t>
      </w:r>
      <w:r w:rsidR="00E54F96" w:rsidRPr="00D147A6">
        <w:rPr>
          <w:rFonts w:ascii="Arial" w:hAnsi="Arial" w:cs="Arial"/>
          <w:color w:val="404040" w:themeColor="text1" w:themeTint="BF"/>
        </w:rPr>
        <w:t>,</w:t>
      </w:r>
      <w:r w:rsidR="00A85B38" w:rsidRPr="00D147A6">
        <w:rPr>
          <w:rFonts w:ascii="Arial" w:hAnsi="Arial" w:cs="Arial"/>
          <w:color w:val="404040" w:themeColor="text1" w:themeTint="BF"/>
        </w:rPr>
        <w:t xml:space="preserve"> </w:t>
      </w:r>
      <w:r w:rsidRPr="00D147A6">
        <w:rPr>
          <w:rFonts w:ascii="Arial" w:hAnsi="Arial" w:cs="Arial"/>
          <w:color w:val="404040" w:themeColor="text1" w:themeTint="BF"/>
        </w:rPr>
        <w:t xml:space="preserve">tj. 1) </w:t>
      </w:r>
      <w:proofErr w:type="spellStart"/>
      <w:r w:rsidRPr="00D147A6">
        <w:rPr>
          <w:rFonts w:ascii="Arial" w:hAnsi="Arial" w:cs="Arial"/>
          <w:i/>
          <w:iCs/>
          <w:color w:val="404040" w:themeColor="text1" w:themeTint="BF"/>
        </w:rPr>
        <w:t>Clean</w:t>
      </w:r>
      <w:proofErr w:type="spellEnd"/>
      <w:r w:rsidRPr="00D147A6">
        <w:rPr>
          <w:rFonts w:ascii="Arial" w:hAnsi="Arial" w:cs="Arial"/>
          <w:i/>
          <w:iCs/>
          <w:color w:val="404040" w:themeColor="text1" w:themeTint="BF"/>
        </w:rPr>
        <w:t xml:space="preserve"> </w:t>
      </w:r>
      <w:proofErr w:type="spellStart"/>
      <w:r w:rsidRPr="00D147A6">
        <w:rPr>
          <w:rFonts w:ascii="Arial" w:hAnsi="Arial" w:cs="Arial"/>
          <w:i/>
          <w:iCs/>
          <w:color w:val="404040" w:themeColor="text1" w:themeTint="BF"/>
        </w:rPr>
        <w:t>Transition</w:t>
      </w:r>
      <w:proofErr w:type="spellEnd"/>
      <w:r w:rsidRPr="00D147A6">
        <w:rPr>
          <w:rFonts w:ascii="Arial" w:hAnsi="Arial" w:cs="Arial"/>
          <w:i/>
          <w:iCs/>
          <w:color w:val="404040" w:themeColor="text1" w:themeTint="BF"/>
        </w:rPr>
        <w:t xml:space="preserve"> and </w:t>
      </w:r>
      <w:proofErr w:type="spellStart"/>
      <w:r w:rsidRPr="00D147A6">
        <w:rPr>
          <w:rFonts w:ascii="Arial" w:hAnsi="Arial" w:cs="Arial"/>
          <w:i/>
          <w:iCs/>
          <w:color w:val="404040" w:themeColor="text1" w:themeTint="BF"/>
        </w:rPr>
        <w:t>Industrial</w:t>
      </w:r>
      <w:proofErr w:type="spellEnd"/>
      <w:r w:rsidRPr="00D147A6">
        <w:rPr>
          <w:rFonts w:ascii="Arial" w:hAnsi="Arial" w:cs="Arial"/>
          <w:i/>
          <w:iCs/>
          <w:color w:val="404040" w:themeColor="text1" w:themeTint="BF"/>
        </w:rPr>
        <w:t xml:space="preserve"> </w:t>
      </w:r>
      <w:proofErr w:type="spellStart"/>
      <w:r w:rsidRPr="00D147A6">
        <w:rPr>
          <w:rFonts w:ascii="Arial" w:hAnsi="Arial" w:cs="Arial"/>
          <w:i/>
          <w:iCs/>
          <w:color w:val="404040" w:themeColor="text1" w:themeTint="BF"/>
        </w:rPr>
        <w:t>Decarbonisation</w:t>
      </w:r>
      <w:proofErr w:type="spellEnd"/>
      <w:r w:rsidRPr="00D147A6">
        <w:rPr>
          <w:rFonts w:ascii="Arial" w:hAnsi="Arial" w:cs="Arial"/>
          <w:color w:val="404040" w:themeColor="text1" w:themeTint="BF"/>
        </w:rPr>
        <w:t xml:space="preserve">; 2) </w:t>
      </w:r>
      <w:proofErr w:type="spellStart"/>
      <w:r w:rsidRPr="00D147A6">
        <w:rPr>
          <w:rFonts w:ascii="Arial" w:hAnsi="Arial" w:cs="Arial"/>
          <w:i/>
          <w:iCs/>
          <w:color w:val="404040" w:themeColor="text1" w:themeTint="BF"/>
        </w:rPr>
        <w:t>Health</w:t>
      </w:r>
      <w:proofErr w:type="spellEnd"/>
      <w:r w:rsidRPr="00D147A6">
        <w:rPr>
          <w:rFonts w:ascii="Arial" w:hAnsi="Arial" w:cs="Arial"/>
          <w:i/>
          <w:iCs/>
          <w:color w:val="404040" w:themeColor="text1" w:themeTint="BF"/>
        </w:rPr>
        <w:t xml:space="preserve">, Biotech and </w:t>
      </w:r>
      <w:proofErr w:type="spellStart"/>
      <w:r w:rsidRPr="00D147A6">
        <w:rPr>
          <w:rFonts w:ascii="Arial" w:hAnsi="Arial" w:cs="Arial"/>
          <w:i/>
          <w:iCs/>
          <w:color w:val="404040" w:themeColor="text1" w:themeTint="BF"/>
        </w:rPr>
        <w:t>Bioeconomy</w:t>
      </w:r>
      <w:proofErr w:type="spellEnd"/>
      <w:r w:rsidRPr="00D147A6">
        <w:rPr>
          <w:rFonts w:ascii="Arial" w:hAnsi="Arial" w:cs="Arial"/>
          <w:color w:val="404040" w:themeColor="text1" w:themeTint="BF"/>
        </w:rPr>
        <w:t xml:space="preserve">; 3) </w:t>
      </w:r>
      <w:r w:rsidRPr="00D147A6">
        <w:rPr>
          <w:rFonts w:ascii="Arial" w:hAnsi="Arial" w:cs="Arial"/>
          <w:i/>
          <w:iCs/>
          <w:color w:val="404040" w:themeColor="text1" w:themeTint="BF"/>
        </w:rPr>
        <w:t>Digital Leadership</w:t>
      </w:r>
      <w:r w:rsidRPr="00D147A6">
        <w:rPr>
          <w:rFonts w:ascii="Arial" w:hAnsi="Arial" w:cs="Arial"/>
          <w:color w:val="404040" w:themeColor="text1" w:themeTint="BF"/>
        </w:rPr>
        <w:t xml:space="preserve">; 4) </w:t>
      </w:r>
      <w:proofErr w:type="spellStart"/>
      <w:r w:rsidRPr="00D147A6">
        <w:rPr>
          <w:rFonts w:ascii="Arial" w:hAnsi="Arial" w:cs="Arial"/>
          <w:i/>
          <w:iCs/>
          <w:color w:val="404040" w:themeColor="text1" w:themeTint="BF"/>
        </w:rPr>
        <w:t>Resilience</w:t>
      </w:r>
      <w:proofErr w:type="spellEnd"/>
      <w:r w:rsidRPr="00D147A6">
        <w:rPr>
          <w:rFonts w:ascii="Arial" w:hAnsi="Arial" w:cs="Arial"/>
          <w:i/>
          <w:iCs/>
          <w:color w:val="404040" w:themeColor="text1" w:themeTint="BF"/>
        </w:rPr>
        <w:t xml:space="preserve">, Defense </w:t>
      </w:r>
      <w:proofErr w:type="spellStart"/>
      <w:r w:rsidRPr="00D147A6">
        <w:rPr>
          <w:rFonts w:ascii="Arial" w:hAnsi="Arial" w:cs="Arial"/>
          <w:i/>
          <w:iCs/>
          <w:color w:val="404040" w:themeColor="text1" w:themeTint="BF"/>
        </w:rPr>
        <w:t>Industry</w:t>
      </w:r>
      <w:proofErr w:type="spellEnd"/>
      <w:r w:rsidRPr="00D147A6">
        <w:rPr>
          <w:rFonts w:ascii="Arial" w:hAnsi="Arial" w:cs="Arial"/>
          <w:i/>
          <w:iCs/>
          <w:color w:val="404040" w:themeColor="text1" w:themeTint="BF"/>
        </w:rPr>
        <w:t xml:space="preserve">, </w:t>
      </w:r>
      <w:proofErr w:type="spellStart"/>
      <w:r w:rsidRPr="00D147A6">
        <w:rPr>
          <w:rFonts w:ascii="Arial" w:hAnsi="Arial" w:cs="Arial"/>
          <w:i/>
          <w:iCs/>
          <w:color w:val="404040" w:themeColor="text1" w:themeTint="BF"/>
        </w:rPr>
        <w:t>Space</w:t>
      </w:r>
      <w:proofErr w:type="spellEnd"/>
      <w:r w:rsidRPr="00D147A6">
        <w:rPr>
          <w:rFonts w:ascii="Arial" w:hAnsi="Arial" w:cs="Arial"/>
          <w:color w:val="404040" w:themeColor="text1" w:themeTint="BF"/>
        </w:rPr>
        <w:t>. V části „společnost“ bude program podporovat řešení globálních výzev</w:t>
      </w:r>
      <w:r w:rsidR="00E54F96" w:rsidRPr="00D147A6">
        <w:rPr>
          <w:rFonts w:ascii="Arial" w:hAnsi="Arial" w:cs="Arial"/>
          <w:color w:val="404040" w:themeColor="text1" w:themeTint="BF"/>
        </w:rPr>
        <w:t>. Součástí tohoto pilíře je i</w:t>
      </w:r>
      <w:r w:rsidRPr="00D147A6">
        <w:rPr>
          <w:rFonts w:ascii="Arial" w:hAnsi="Arial" w:cs="Arial"/>
          <w:color w:val="404040" w:themeColor="text1" w:themeTint="BF"/>
        </w:rPr>
        <w:t xml:space="preserve"> výzkumn</w:t>
      </w:r>
      <w:r w:rsidR="00E54F96" w:rsidRPr="00D147A6">
        <w:rPr>
          <w:rFonts w:ascii="Arial" w:hAnsi="Arial" w:cs="Arial"/>
          <w:color w:val="404040" w:themeColor="text1" w:themeTint="BF"/>
        </w:rPr>
        <w:t>á</w:t>
      </w:r>
      <w:r w:rsidRPr="00D147A6">
        <w:rPr>
          <w:rFonts w:ascii="Arial" w:hAnsi="Arial" w:cs="Arial"/>
          <w:color w:val="404040" w:themeColor="text1" w:themeTint="BF"/>
        </w:rPr>
        <w:t xml:space="preserve"> část New </w:t>
      </w:r>
      <w:proofErr w:type="spellStart"/>
      <w:r w:rsidRPr="00D147A6">
        <w:rPr>
          <w:rFonts w:ascii="Arial" w:hAnsi="Arial" w:cs="Arial"/>
          <w:color w:val="404040" w:themeColor="text1" w:themeTint="BF"/>
        </w:rPr>
        <w:t>European</w:t>
      </w:r>
      <w:proofErr w:type="spellEnd"/>
      <w:r w:rsidRPr="00D147A6">
        <w:rPr>
          <w:rFonts w:ascii="Arial" w:hAnsi="Arial" w:cs="Arial"/>
          <w:color w:val="404040" w:themeColor="text1" w:themeTint="BF"/>
        </w:rPr>
        <w:t xml:space="preserve"> Bauhaus Facility</w:t>
      </w:r>
      <w:r w:rsidR="00A85B38" w:rsidRPr="00D147A6">
        <w:rPr>
          <w:rFonts w:ascii="Arial" w:hAnsi="Arial" w:cs="Arial"/>
          <w:color w:val="404040" w:themeColor="text1" w:themeTint="BF"/>
        </w:rPr>
        <w:t xml:space="preserve"> a</w:t>
      </w:r>
      <w:r w:rsidRPr="00D147A6">
        <w:rPr>
          <w:rFonts w:ascii="Arial" w:hAnsi="Arial" w:cs="Arial"/>
          <w:color w:val="404040" w:themeColor="text1" w:themeTint="BF"/>
        </w:rPr>
        <w:t xml:space="preserve"> EU Mise.</w:t>
      </w:r>
    </w:p>
    <w:p w14:paraId="20CAE442" w14:textId="5FC72619" w:rsidR="00AC27E8" w:rsidRPr="00D147A6" w:rsidRDefault="00AC27E8" w:rsidP="00490AED">
      <w:pPr>
        <w:pStyle w:val="Odstavecseseznamem"/>
        <w:numPr>
          <w:ilvl w:val="0"/>
          <w:numId w:val="30"/>
        </w:numPr>
        <w:jc w:val="both"/>
        <w:rPr>
          <w:rFonts w:ascii="Arial" w:hAnsi="Arial" w:cs="Arial"/>
          <w:b/>
          <w:bCs/>
          <w:color w:val="404040" w:themeColor="text1" w:themeTint="BF"/>
        </w:rPr>
      </w:pPr>
      <w:r w:rsidRPr="00D147A6">
        <w:rPr>
          <w:rFonts w:ascii="Arial" w:hAnsi="Arial" w:cs="Arial"/>
          <w:b/>
          <w:bCs/>
          <w:color w:val="404040" w:themeColor="text1" w:themeTint="BF"/>
        </w:rPr>
        <w:t>Inovace</w:t>
      </w:r>
      <w:r w:rsidR="00A85B38" w:rsidRPr="00D147A6">
        <w:rPr>
          <w:rFonts w:ascii="Arial" w:hAnsi="Arial" w:cs="Arial"/>
          <w:b/>
          <w:bCs/>
          <w:color w:val="404040" w:themeColor="text1" w:themeTint="BF"/>
        </w:rPr>
        <w:t xml:space="preserve">, </w:t>
      </w:r>
      <w:r w:rsidR="00A85B38" w:rsidRPr="00D147A6">
        <w:rPr>
          <w:rFonts w:ascii="Arial" w:hAnsi="Arial" w:cs="Arial"/>
          <w:color w:val="404040" w:themeColor="text1" w:themeTint="BF"/>
        </w:rPr>
        <w:t>kam spadá Evropská rada</w:t>
      </w:r>
      <w:r w:rsidR="00E54F96" w:rsidRPr="00D147A6">
        <w:rPr>
          <w:rFonts w:ascii="Arial" w:hAnsi="Arial" w:cs="Arial"/>
          <w:color w:val="404040" w:themeColor="text1" w:themeTint="BF"/>
        </w:rPr>
        <w:t xml:space="preserve"> </w:t>
      </w:r>
      <w:r w:rsidR="00775E21" w:rsidRPr="00D147A6">
        <w:rPr>
          <w:rFonts w:ascii="Arial" w:hAnsi="Arial" w:cs="Arial"/>
          <w:color w:val="404040" w:themeColor="text1" w:themeTint="BF"/>
        </w:rPr>
        <w:t xml:space="preserve">pro inovace </w:t>
      </w:r>
      <w:r w:rsidR="00E54F96" w:rsidRPr="00D147A6">
        <w:rPr>
          <w:rFonts w:ascii="Arial" w:hAnsi="Arial" w:cs="Arial"/>
          <w:color w:val="404040" w:themeColor="text1" w:themeTint="BF"/>
        </w:rPr>
        <w:t>(EIC)</w:t>
      </w:r>
      <w:r w:rsidR="00A85B38" w:rsidRPr="00D147A6">
        <w:rPr>
          <w:rFonts w:ascii="Arial" w:hAnsi="Arial" w:cs="Arial"/>
          <w:color w:val="404040" w:themeColor="text1" w:themeTint="BF"/>
        </w:rPr>
        <w:t xml:space="preserve"> a</w:t>
      </w:r>
      <w:r w:rsidRPr="00D147A6">
        <w:rPr>
          <w:rFonts w:ascii="Arial" w:hAnsi="Arial" w:cs="Arial"/>
          <w:color w:val="404040" w:themeColor="text1" w:themeTint="BF"/>
        </w:rPr>
        <w:t xml:space="preserve"> inovační ekosystémy</w:t>
      </w:r>
      <w:r w:rsidR="00775E21" w:rsidRPr="00D147A6">
        <w:rPr>
          <w:rFonts w:ascii="Arial" w:hAnsi="Arial" w:cs="Arial"/>
          <w:color w:val="404040" w:themeColor="text1" w:themeTint="BF"/>
        </w:rPr>
        <w:t>.</w:t>
      </w:r>
    </w:p>
    <w:p w14:paraId="003EFDA2" w14:textId="760D7621" w:rsidR="00A85B38" w:rsidRPr="00D147A6" w:rsidRDefault="00AC27E8" w:rsidP="00490AED">
      <w:pPr>
        <w:pStyle w:val="Odstavecseseznamem"/>
        <w:numPr>
          <w:ilvl w:val="0"/>
          <w:numId w:val="30"/>
        </w:numPr>
        <w:jc w:val="both"/>
        <w:rPr>
          <w:rFonts w:ascii="Arial" w:hAnsi="Arial" w:cs="Arial"/>
          <w:color w:val="404040" w:themeColor="text1" w:themeTint="BF"/>
        </w:rPr>
      </w:pPr>
      <w:r w:rsidRPr="00D147A6">
        <w:rPr>
          <w:rFonts w:ascii="Arial" w:hAnsi="Arial" w:cs="Arial"/>
          <w:b/>
          <w:bCs/>
          <w:color w:val="404040" w:themeColor="text1" w:themeTint="BF"/>
        </w:rPr>
        <w:t>Evropský výzkumný prostor (ERA)</w:t>
      </w:r>
      <w:r w:rsidR="00A85B38" w:rsidRPr="00D147A6">
        <w:rPr>
          <w:rFonts w:ascii="Arial" w:hAnsi="Arial" w:cs="Arial"/>
          <w:b/>
          <w:bCs/>
          <w:color w:val="404040" w:themeColor="text1" w:themeTint="BF"/>
        </w:rPr>
        <w:t xml:space="preserve">, </w:t>
      </w:r>
      <w:r w:rsidR="00A85B38" w:rsidRPr="00D147A6">
        <w:rPr>
          <w:rFonts w:ascii="Arial" w:hAnsi="Arial" w:cs="Arial"/>
          <w:color w:val="404040" w:themeColor="text1" w:themeTint="BF"/>
        </w:rPr>
        <w:t>kde kromě politiky ERA patří také</w:t>
      </w:r>
      <w:r w:rsidRPr="00D147A6">
        <w:rPr>
          <w:rFonts w:ascii="Arial" w:hAnsi="Arial" w:cs="Arial"/>
          <w:b/>
          <w:bCs/>
          <w:color w:val="404040" w:themeColor="text1" w:themeTint="BF"/>
        </w:rPr>
        <w:t xml:space="preserve"> </w:t>
      </w:r>
      <w:r w:rsidR="00A85B38" w:rsidRPr="00D147A6">
        <w:rPr>
          <w:rFonts w:ascii="Arial" w:hAnsi="Arial" w:cs="Arial"/>
          <w:color w:val="404040" w:themeColor="text1" w:themeTint="BF"/>
        </w:rPr>
        <w:t>v</w:t>
      </w:r>
      <w:r w:rsidRPr="00D147A6">
        <w:rPr>
          <w:rFonts w:ascii="Arial" w:hAnsi="Arial" w:cs="Arial"/>
          <w:color w:val="404040" w:themeColor="text1" w:themeTint="BF"/>
        </w:rPr>
        <w:t>ýzkumné a</w:t>
      </w:r>
      <w:r w:rsidR="00775E21" w:rsidRPr="00D147A6">
        <w:rPr>
          <w:rFonts w:ascii="Arial" w:hAnsi="Arial" w:cs="Arial"/>
          <w:color w:val="404040" w:themeColor="text1" w:themeTint="BF"/>
        </w:rPr>
        <w:t> technologické</w:t>
      </w:r>
      <w:r w:rsidRPr="00D147A6">
        <w:rPr>
          <w:rFonts w:ascii="Arial" w:hAnsi="Arial" w:cs="Arial"/>
          <w:color w:val="404040" w:themeColor="text1" w:themeTint="BF"/>
        </w:rPr>
        <w:t xml:space="preserve"> infrastruktury</w:t>
      </w:r>
      <w:r w:rsidR="00A85B38" w:rsidRPr="00D147A6">
        <w:rPr>
          <w:rFonts w:ascii="Arial" w:hAnsi="Arial" w:cs="Arial"/>
          <w:color w:val="404040" w:themeColor="text1" w:themeTint="BF"/>
        </w:rPr>
        <w:t xml:space="preserve"> a</w:t>
      </w:r>
      <w:r w:rsidRPr="00D147A6">
        <w:rPr>
          <w:rFonts w:ascii="Arial" w:hAnsi="Arial" w:cs="Arial"/>
          <w:color w:val="404040" w:themeColor="text1" w:themeTint="BF"/>
        </w:rPr>
        <w:t xml:space="preserve"> </w:t>
      </w:r>
      <w:r w:rsidR="00A85B38" w:rsidRPr="00D147A6">
        <w:rPr>
          <w:rFonts w:ascii="Arial" w:hAnsi="Arial" w:cs="Arial"/>
          <w:color w:val="404040" w:themeColor="text1" w:themeTint="BF"/>
        </w:rPr>
        <w:t xml:space="preserve">program na </w:t>
      </w:r>
      <w:r w:rsidRPr="00D147A6">
        <w:rPr>
          <w:rFonts w:ascii="Arial" w:hAnsi="Arial" w:cs="Arial"/>
          <w:color w:val="404040" w:themeColor="text1" w:themeTint="BF"/>
        </w:rPr>
        <w:t>rozšíření účasti a šíření excelence (</w:t>
      </w:r>
      <w:proofErr w:type="spellStart"/>
      <w:r w:rsidRPr="00D147A6">
        <w:rPr>
          <w:rFonts w:ascii="Arial" w:hAnsi="Arial" w:cs="Arial"/>
          <w:color w:val="404040" w:themeColor="text1" w:themeTint="BF"/>
        </w:rPr>
        <w:t>Widening</w:t>
      </w:r>
      <w:proofErr w:type="spellEnd"/>
      <w:r w:rsidRPr="00D147A6">
        <w:rPr>
          <w:rFonts w:ascii="Arial" w:hAnsi="Arial" w:cs="Arial"/>
          <w:color w:val="404040" w:themeColor="text1" w:themeTint="BF"/>
        </w:rPr>
        <w:t xml:space="preserve">). </w:t>
      </w:r>
    </w:p>
    <w:p w14:paraId="6D7EA1B0" w14:textId="77777777" w:rsidR="00542396" w:rsidRPr="00D147A6" w:rsidRDefault="00542396" w:rsidP="00D147A6">
      <w:pPr>
        <w:pStyle w:val="Odstavecseseznamem"/>
        <w:jc w:val="both"/>
        <w:rPr>
          <w:rFonts w:ascii="Arial" w:hAnsi="Arial" w:cs="Arial"/>
          <w:b/>
          <w:bCs/>
          <w:color w:val="404040" w:themeColor="text1" w:themeTint="BF"/>
        </w:rPr>
      </w:pPr>
    </w:p>
    <w:p w14:paraId="562D4E38" w14:textId="7DB39596" w:rsidR="000740E9" w:rsidRPr="00D147A6" w:rsidRDefault="003F7B8D" w:rsidP="00490AED">
      <w:pPr>
        <w:pStyle w:val="Odstavecseseznamem"/>
        <w:numPr>
          <w:ilvl w:val="0"/>
          <w:numId w:val="37"/>
        </w:numPr>
        <w:jc w:val="both"/>
        <w:rPr>
          <w:rFonts w:ascii="Arial" w:hAnsi="Arial" w:cs="Arial"/>
          <w:b/>
          <w:bCs/>
          <w:color w:val="404040" w:themeColor="text1" w:themeTint="BF"/>
        </w:rPr>
      </w:pPr>
      <w:r w:rsidRPr="00D147A6">
        <w:rPr>
          <w:rFonts w:ascii="Arial" w:hAnsi="Arial" w:cs="Arial"/>
          <w:b/>
          <w:bCs/>
          <w:color w:val="404040" w:themeColor="text1" w:themeTint="BF"/>
        </w:rPr>
        <w:t>PRACOVNÍ PROGRAMY</w:t>
      </w:r>
    </w:p>
    <w:p w14:paraId="57B70475" w14:textId="28BBF11F" w:rsidR="003F7B8D" w:rsidRPr="00746EDD" w:rsidRDefault="003F7B8D" w:rsidP="00490AED">
      <w:pPr>
        <w:jc w:val="both"/>
        <w:rPr>
          <w:rFonts w:ascii="Arial" w:hAnsi="Arial" w:cs="Arial"/>
          <w:lang w:eastAsia="cs-CZ"/>
        </w:rPr>
      </w:pPr>
      <w:r w:rsidRPr="00746EDD">
        <w:rPr>
          <w:rFonts w:ascii="Arial" w:hAnsi="Arial" w:cs="Arial"/>
          <w:lang w:eastAsia="cs-CZ"/>
        </w:rPr>
        <w:t>Specifický program se provádí prostřednictvím pracovních programů</w:t>
      </w:r>
      <w:r w:rsidR="009D5EDB" w:rsidRPr="00746EDD">
        <w:rPr>
          <w:rFonts w:ascii="Arial" w:hAnsi="Arial" w:cs="Arial"/>
          <w:lang w:eastAsia="cs-CZ"/>
        </w:rPr>
        <w:t>, které stanovují</w:t>
      </w:r>
      <w:r w:rsidRPr="00746EDD">
        <w:rPr>
          <w:rFonts w:ascii="Arial" w:hAnsi="Arial" w:cs="Arial"/>
          <w:lang w:eastAsia="cs-CZ"/>
        </w:rPr>
        <w:t xml:space="preserve"> akce a</w:t>
      </w:r>
      <w:r w:rsidR="00542396" w:rsidRPr="00746EDD">
        <w:rPr>
          <w:rFonts w:ascii="Arial" w:hAnsi="Arial" w:cs="Arial"/>
          <w:lang w:eastAsia="cs-CZ"/>
        </w:rPr>
        <w:t> </w:t>
      </w:r>
      <w:r w:rsidRPr="00746EDD">
        <w:rPr>
          <w:rFonts w:ascii="Arial" w:hAnsi="Arial" w:cs="Arial"/>
          <w:lang w:eastAsia="cs-CZ"/>
        </w:rPr>
        <w:t>související rozpočet; kritéria způsobilosti a kritéria pro udělení grantu; jednotnou míru spolufinancování na akci; pravidla platná pro akce týkající se více než jednoho specifického cíle; akce, na které se vztahují zvláštní pravidla, zejména pravidla týkající se vlastnictví výsledků, zhodnocování a šíření, převodu a licencování, jakož i přístupových práv k výsledkům.</w:t>
      </w:r>
    </w:p>
    <w:p w14:paraId="31C96F14" w14:textId="5FE03C07" w:rsidR="009D5EDB" w:rsidRPr="00746EDD" w:rsidRDefault="009D5EDB" w:rsidP="00490AED">
      <w:pPr>
        <w:jc w:val="both"/>
        <w:rPr>
          <w:rFonts w:ascii="Arial" w:hAnsi="Arial" w:cs="Arial"/>
          <w:lang w:eastAsia="cs-CZ"/>
        </w:rPr>
      </w:pPr>
      <w:r w:rsidRPr="00746EDD">
        <w:rPr>
          <w:rFonts w:ascii="Arial" w:hAnsi="Arial" w:cs="Arial"/>
          <w:lang w:eastAsia="cs-CZ"/>
        </w:rPr>
        <w:t>EK přijme prostřednictvím prováděcích aktů samostatné pracovní programy pro ERC, EIC, MSCA, JRC,</w:t>
      </w:r>
      <w:r w:rsidRPr="00D147A6">
        <w:rPr>
          <w:rFonts w:ascii="Arial" w:eastAsia="Times New Roman" w:hAnsi="Arial" w:cs="Arial"/>
          <w:lang w:eastAsia="cs-CZ"/>
        </w:rPr>
        <w:t xml:space="preserve"> </w:t>
      </w:r>
      <w:r w:rsidRPr="00746EDD">
        <w:rPr>
          <w:rFonts w:ascii="Arial" w:hAnsi="Arial" w:cs="Arial"/>
          <w:lang w:eastAsia="cs-CZ"/>
        </w:rPr>
        <w:t>globální společensk</w:t>
      </w:r>
      <w:r w:rsidR="00542396" w:rsidRPr="00746EDD">
        <w:rPr>
          <w:rFonts w:ascii="Arial" w:hAnsi="Arial" w:cs="Arial"/>
          <w:lang w:eastAsia="cs-CZ"/>
        </w:rPr>
        <w:t>é</w:t>
      </w:r>
      <w:r w:rsidRPr="00746EDD">
        <w:rPr>
          <w:rFonts w:ascii="Arial" w:hAnsi="Arial" w:cs="Arial"/>
          <w:lang w:eastAsia="cs-CZ"/>
        </w:rPr>
        <w:t xml:space="preserve"> výz</w:t>
      </w:r>
      <w:r w:rsidR="00542396" w:rsidRPr="00746EDD">
        <w:rPr>
          <w:rFonts w:ascii="Arial" w:hAnsi="Arial" w:cs="Arial"/>
          <w:lang w:eastAsia="cs-CZ"/>
        </w:rPr>
        <w:t>vy,</w:t>
      </w:r>
      <w:r w:rsidRPr="00746EDD">
        <w:rPr>
          <w:rFonts w:ascii="Arial" w:hAnsi="Arial" w:cs="Arial"/>
          <w:lang w:eastAsia="cs-CZ"/>
        </w:rPr>
        <w:t xml:space="preserve"> EU</w:t>
      </w:r>
      <w:r w:rsidR="00490AED" w:rsidRPr="00746EDD">
        <w:rPr>
          <w:rFonts w:ascii="Arial" w:hAnsi="Arial" w:cs="Arial"/>
          <w:lang w:eastAsia="cs-CZ"/>
        </w:rPr>
        <w:t xml:space="preserve"> Mis</w:t>
      </w:r>
      <w:r w:rsidR="00542396" w:rsidRPr="00746EDD">
        <w:rPr>
          <w:rFonts w:ascii="Arial" w:hAnsi="Arial" w:cs="Arial"/>
          <w:lang w:eastAsia="cs-CZ"/>
        </w:rPr>
        <w:t>e</w:t>
      </w:r>
      <w:r w:rsidRPr="00746EDD">
        <w:rPr>
          <w:rFonts w:ascii="Arial" w:hAnsi="Arial" w:cs="Arial"/>
          <w:lang w:eastAsia="cs-CZ"/>
        </w:rPr>
        <w:t xml:space="preserve">, </w:t>
      </w:r>
      <w:r w:rsidR="00542396" w:rsidRPr="00746EDD">
        <w:rPr>
          <w:rFonts w:ascii="Arial" w:hAnsi="Arial" w:cs="Arial"/>
          <w:lang w:eastAsia="cs-CZ"/>
        </w:rPr>
        <w:t>NEB Facility</w:t>
      </w:r>
      <w:r w:rsidRPr="00746EDD">
        <w:rPr>
          <w:rFonts w:ascii="Arial" w:hAnsi="Arial" w:cs="Arial"/>
          <w:lang w:eastAsia="cs-CZ"/>
        </w:rPr>
        <w:t>, inovační ekosystém</w:t>
      </w:r>
      <w:r w:rsidR="00542396" w:rsidRPr="00746EDD">
        <w:rPr>
          <w:rFonts w:ascii="Arial" w:hAnsi="Arial" w:cs="Arial"/>
          <w:lang w:eastAsia="cs-CZ"/>
        </w:rPr>
        <w:t>y</w:t>
      </w:r>
      <w:r w:rsidRPr="00746EDD">
        <w:rPr>
          <w:rFonts w:ascii="Arial" w:hAnsi="Arial" w:cs="Arial"/>
          <w:lang w:eastAsia="cs-CZ"/>
        </w:rPr>
        <w:t>,</w:t>
      </w:r>
      <w:r w:rsidR="00542396" w:rsidRPr="00746EDD">
        <w:t xml:space="preserve"> </w:t>
      </w:r>
      <w:r w:rsidR="00542396" w:rsidRPr="00746EDD">
        <w:rPr>
          <w:rFonts w:ascii="Arial" w:hAnsi="Arial" w:cs="Arial"/>
          <w:lang w:eastAsia="cs-CZ"/>
        </w:rPr>
        <w:t>reformu a posílení R&amp;I systému, výzkumné a technologické infrastruktury, „</w:t>
      </w:r>
      <w:proofErr w:type="spellStart"/>
      <w:r w:rsidR="00542396" w:rsidRPr="00746EDD">
        <w:rPr>
          <w:rFonts w:ascii="Arial" w:hAnsi="Arial" w:cs="Arial"/>
          <w:lang w:eastAsia="cs-CZ"/>
        </w:rPr>
        <w:t>Widening</w:t>
      </w:r>
      <w:proofErr w:type="spellEnd"/>
      <w:r w:rsidR="00542396" w:rsidRPr="00746EDD">
        <w:rPr>
          <w:rFonts w:ascii="Arial" w:hAnsi="Arial" w:cs="Arial"/>
          <w:lang w:eastAsia="cs-CZ"/>
        </w:rPr>
        <w:t xml:space="preserve">“. </w:t>
      </w:r>
      <w:r w:rsidRPr="00746EDD">
        <w:rPr>
          <w:rFonts w:ascii="Arial" w:hAnsi="Arial" w:cs="Arial"/>
          <w:lang w:eastAsia="cs-CZ"/>
        </w:rPr>
        <w:t xml:space="preserve">Výzkumné a inovační činnosti uvedené v rámci </w:t>
      </w:r>
      <w:r w:rsidR="00010C98" w:rsidRPr="00746EDD">
        <w:rPr>
          <w:rFonts w:ascii="Arial" w:hAnsi="Arial" w:cs="Arial"/>
          <w:lang w:eastAsia="cs-CZ"/>
        </w:rPr>
        <w:t>částí</w:t>
      </w:r>
      <w:r w:rsidRPr="00746EDD">
        <w:rPr>
          <w:rFonts w:ascii="Arial" w:hAnsi="Arial" w:cs="Arial"/>
          <w:lang w:eastAsia="cs-CZ"/>
        </w:rPr>
        <w:t xml:space="preserve"> politiky popsaných v kapitolách IV až VII nařízení o Evropském fondu pro konkurenceschopnost se zahrnou do zvláštní vyhrazené části pracovních programů.</w:t>
      </w:r>
    </w:p>
    <w:p w14:paraId="1136F7B3" w14:textId="60C3CA3E" w:rsidR="00010C98" w:rsidRPr="00D147A6" w:rsidRDefault="00010C98" w:rsidP="00490AED">
      <w:pPr>
        <w:pStyle w:val="Odstavecseseznamem"/>
        <w:numPr>
          <w:ilvl w:val="0"/>
          <w:numId w:val="37"/>
        </w:numPr>
        <w:jc w:val="both"/>
        <w:rPr>
          <w:rFonts w:ascii="Arial" w:hAnsi="Arial" w:cs="Arial"/>
          <w:b/>
          <w:bCs/>
          <w:color w:val="404040" w:themeColor="text1" w:themeTint="BF"/>
          <w:lang w:eastAsia="cs-CZ"/>
        </w:rPr>
      </w:pPr>
      <w:r w:rsidRPr="00D147A6">
        <w:rPr>
          <w:rFonts w:ascii="Arial" w:hAnsi="Arial" w:cs="Arial"/>
          <w:b/>
          <w:bCs/>
          <w:color w:val="404040" w:themeColor="text1" w:themeTint="BF"/>
          <w:lang w:eastAsia="cs-CZ"/>
        </w:rPr>
        <w:t>EVROPSKÁ PARTNERSTVÍ</w:t>
      </w:r>
    </w:p>
    <w:p w14:paraId="01E16ED3" w14:textId="16DAE8F3" w:rsidR="00F16BBB" w:rsidRPr="00746EDD" w:rsidRDefault="00010C98" w:rsidP="00490AED">
      <w:pPr>
        <w:jc w:val="both"/>
        <w:rPr>
          <w:rFonts w:ascii="Arial" w:hAnsi="Arial" w:cs="Arial"/>
          <w:lang w:eastAsia="cs-CZ"/>
        </w:rPr>
      </w:pPr>
      <w:r w:rsidRPr="00746EDD">
        <w:rPr>
          <w:rFonts w:ascii="Arial" w:hAnsi="Arial" w:cs="Arial"/>
          <w:lang w:eastAsia="cs-CZ"/>
        </w:rPr>
        <w:t>Evropská partnerství budou vybírána na základě soutěžního, otevřeného, nediskriminačního a</w:t>
      </w:r>
      <w:r w:rsidR="00804079" w:rsidRPr="00746EDD">
        <w:rPr>
          <w:rFonts w:ascii="Arial" w:hAnsi="Arial" w:cs="Arial"/>
          <w:lang w:eastAsia="cs-CZ"/>
        </w:rPr>
        <w:t> </w:t>
      </w:r>
      <w:r w:rsidRPr="00746EDD">
        <w:rPr>
          <w:rFonts w:ascii="Arial" w:hAnsi="Arial" w:cs="Arial"/>
          <w:lang w:eastAsia="cs-CZ"/>
        </w:rPr>
        <w:t>transparentního postupu na základě oblastí navržených EK. Partnerství musí splňovat následující kritéria výběru: celkovou konzistenci a soudržnost portfolia partnerství</w:t>
      </w:r>
      <w:r w:rsidR="00F16BBB" w:rsidRPr="00746EDD">
        <w:rPr>
          <w:rFonts w:ascii="Arial" w:hAnsi="Arial" w:cs="Arial"/>
          <w:lang w:eastAsia="cs-CZ"/>
        </w:rPr>
        <w:t xml:space="preserve">; adekvátní </w:t>
      </w:r>
      <w:r w:rsidRPr="00746EDD">
        <w:rPr>
          <w:rFonts w:ascii="Arial" w:hAnsi="Arial" w:cs="Arial"/>
          <w:lang w:eastAsia="cs-CZ"/>
        </w:rPr>
        <w:t>rozpočet</w:t>
      </w:r>
      <w:r w:rsidR="00F16BBB" w:rsidRPr="00746EDD">
        <w:rPr>
          <w:rFonts w:ascii="Arial" w:hAnsi="Arial" w:cs="Arial"/>
          <w:lang w:eastAsia="cs-CZ"/>
        </w:rPr>
        <w:t>, který bude</w:t>
      </w:r>
      <w:r w:rsidRPr="00746EDD">
        <w:rPr>
          <w:rFonts w:ascii="Arial" w:hAnsi="Arial" w:cs="Arial"/>
          <w:lang w:eastAsia="cs-CZ"/>
        </w:rPr>
        <w:t xml:space="preserve"> odpovídat jejich délce trvání a</w:t>
      </w:r>
      <w:r w:rsidR="00F16BBB" w:rsidRPr="00746EDD">
        <w:rPr>
          <w:rFonts w:ascii="Arial" w:hAnsi="Arial" w:cs="Arial"/>
          <w:lang w:eastAsia="cs-CZ"/>
        </w:rPr>
        <w:t xml:space="preserve"> zajistí</w:t>
      </w:r>
      <w:r w:rsidRPr="00746EDD">
        <w:rPr>
          <w:rFonts w:ascii="Arial" w:hAnsi="Arial" w:cs="Arial"/>
          <w:lang w:eastAsia="cs-CZ"/>
        </w:rPr>
        <w:t xml:space="preserve"> dostatečné zdroje k financování alespoň jedné významné výzvy ročně</w:t>
      </w:r>
      <w:r w:rsidR="00F16BBB" w:rsidRPr="00746EDD">
        <w:rPr>
          <w:rFonts w:ascii="Arial" w:hAnsi="Arial" w:cs="Arial"/>
          <w:lang w:eastAsia="cs-CZ"/>
        </w:rPr>
        <w:t>;</w:t>
      </w:r>
      <w:r w:rsidRPr="00746EDD">
        <w:rPr>
          <w:rFonts w:ascii="Arial" w:hAnsi="Arial" w:cs="Arial"/>
          <w:lang w:eastAsia="cs-CZ"/>
        </w:rPr>
        <w:t xml:space="preserve"> účast veřejných subjektů z alespoň pěti členských států a soukromých subjektů zastupujících podstatné segmenty jejich příslušných ekosystémů</w:t>
      </w:r>
      <w:r w:rsidR="00F16BBB" w:rsidRPr="00746EDD">
        <w:rPr>
          <w:rFonts w:ascii="Arial" w:hAnsi="Arial" w:cs="Arial"/>
          <w:lang w:eastAsia="cs-CZ"/>
        </w:rPr>
        <w:t xml:space="preserve"> (pokud není stanoveno jinak); celoevropský význam, který se odráží ve vyváženém geografickém rozložení partnerů mezi členskými státy</w:t>
      </w:r>
      <w:r w:rsidR="009113D1" w:rsidRPr="00746EDD">
        <w:rPr>
          <w:rFonts w:ascii="Arial" w:hAnsi="Arial" w:cs="Arial"/>
          <w:lang w:eastAsia="cs-CZ"/>
        </w:rPr>
        <w:t>. Z</w:t>
      </w:r>
      <w:r w:rsidR="00F16BBB" w:rsidRPr="00746EDD">
        <w:rPr>
          <w:rFonts w:ascii="Arial" w:hAnsi="Arial" w:cs="Arial"/>
          <w:lang w:eastAsia="cs-CZ"/>
        </w:rPr>
        <w:t>aměření na poslání partnerství musí formulovat jasné, měřitelné a časově vymezené cíle, které budou sloužit jako podklad pro monitorování, hodnocení a evaluaci</w:t>
      </w:r>
      <w:r w:rsidR="009113D1" w:rsidRPr="00746EDD">
        <w:rPr>
          <w:rFonts w:ascii="Arial" w:hAnsi="Arial" w:cs="Arial"/>
          <w:lang w:eastAsia="cs-CZ"/>
        </w:rPr>
        <w:t>. Musí mít e</w:t>
      </w:r>
      <w:r w:rsidR="00F16BBB" w:rsidRPr="00746EDD">
        <w:rPr>
          <w:rFonts w:ascii="Arial" w:hAnsi="Arial" w:cs="Arial"/>
          <w:lang w:eastAsia="cs-CZ"/>
        </w:rPr>
        <w:t>x-ante zpracovaný obchodní plán včetně souboru klíčových ukazatelů výkonnosti pro sledování pokroku;</w:t>
      </w:r>
      <w:r w:rsidR="009113D1" w:rsidRPr="00746EDD">
        <w:rPr>
          <w:rFonts w:ascii="Arial" w:hAnsi="Arial" w:cs="Arial"/>
          <w:lang w:eastAsia="cs-CZ"/>
        </w:rPr>
        <w:t xml:space="preserve"> musí zaručit</w:t>
      </w:r>
      <w:r w:rsidR="00F16BBB" w:rsidRPr="00746EDD">
        <w:rPr>
          <w:rFonts w:ascii="Arial" w:hAnsi="Arial" w:cs="Arial"/>
          <w:lang w:eastAsia="cs-CZ"/>
        </w:rPr>
        <w:t xml:space="preserve"> otevřenost a </w:t>
      </w:r>
      <w:r w:rsidR="00804079" w:rsidRPr="00746EDD">
        <w:rPr>
          <w:rFonts w:ascii="Arial" w:hAnsi="Arial" w:cs="Arial"/>
          <w:lang w:eastAsia="cs-CZ"/>
        </w:rPr>
        <w:t>transparentnost,</w:t>
      </w:r>
      <w:r w:rsidR="00F16BBB" w:rsidRPr="00746EDD">
        <w:rPr>
          <w:rFonts w:ascii="Arial" w:hAnsi="Arial" w:cs="Arial"/>
          <w:lang w:eastAsia="cs-CZ"/>
        </w:rPr>
        <w:t xml:space="preserve"> pokud jde o identifikaci priorit, cílů, očekávaných výsledků a dopadů</w:t>
      </w:r>
      <w:r w:rsidR="009113D1" w:rsidRPr="00746EDD">
        <w:rPr>
          <w:rFonts w:ascii="Arial" w:hAnsi="Arial" w:cs="Arial"/>
          <w:lang w:eastAsia="cs-CZ"/>
        </w:rPr>
        <w:t>. V</w:t>
      </w:r>
      <w:r w:rsidR="00F16BBB" w:rsidRPr="00746EDD">
        <w:rPr>
          <w:rFonts w:ascii="Arial" w:hAnsi="Arial" w:cs="Arial"/>
          <w:lang w:eastAsia="cs-CZ"/>
        </w:rPr>
        <w:t xml:space="preserve"> případech, kdy kandidátská partnerství staví na předchozích iniciativách, musí být prokázána účinnost, efektivita a dopad předchozích partnerství.</w:t>
      </w:r>
    </w:p>
    <w:p w14:paraId="4A38E665" w14:textId="6DC7EB29" w:rsidR="00F16BBB" w:rsidRPr="00746EDD" w:rsidRDefault="00F16BBB" w:rsidP="00490AED">
      <w:pPr>
        <w:jc w:val="both"/>
        <w:rPr>
          <w:rFonts w:ascii="Arial" w:hAnsi="Arial" w:cs="Arial"/>
        </w:rPr>
      </w:pPr>
      <w:r w:rsidRPr="00746EDD">
        <w:rPr>
          <w:rFonts w:ascii="Arial" w:hAnsi="Arial" w:cs="Arial"/>
          <w:lang w:eastAsia="cs-CZ"/>
        </w:rPr>
        <w:lastRenderedPageBreak/>
        <w:t>B</w:t>
      </w:r>
      <w:r w:rsidRPr="00746EDD">
        <w:rPr>
          <w:rFonts w:ascii="Arial" w:hAnsi="Arial" w:cs="Arial"/>
        </w:rPr>
        <w:t>ěhem celého svého průběhu provádění evropská partnerství zajistí transparentní vnitřní mechanismy správy a řízení a vnitřní pravidla</w:t>
      </w:r>
      <w:r w:rsidR="00360C7B" w:rsidRPr="00746EDD">
        <w:rPr>
          <w:rFonts w:ascii="Arial" w:hAnsi="Arial" w:cs="Arial"/>
        </w:rPr>
        <w:t xml:space="preserve">; </w:t>
      </w:r>
      <w:r w:rsidRPr="00746EDD">
        <w:rPr>
          <w:rFonts w:ascii="Arial" w:hAnsi="Arial" w:cs="Arial"/>
        </w:rPr>
        <w:t>otevřenost iniciativ prostřednictvím jasných a</w:t>
      </w:r>
      <w:r w:rsidR="00804079" w:rsidRPr="00746EDD">
        <w:rPr>
          <w:rFonts w:ascii="Arial" w:hAnsi="Arial" w:cs="Arial"/>
        </w:rPr>
        <w:t> </w:t>
      </w:r>
      <w:r w:rsidRPr="00746EDD">
        <w:rPr>
          <w:rFonts w:ascii="Arial" w:hAnsi="Arial" w:cs="Arial"/>
        </w:rPr>
        <w:t>transparentních kritérií pro přistoupení a ukončení</w:t>
      </w:r>
      <w:r w:rsidR="00360C7B" w:rsidRPr="00746EDD">
        <w:rPr>
          <w:rFonts w:ascii="Arial" w:hAnsi="Arial" w:cs="Arial"/>
        </w:rPr>
        <w:t>;</w:t>
      </w:r>
      <w:r w:rsidRPr="00746EDD">
        <w:rPr>
          <w:rFonts w:ascii="Arial" w:hAnsi="Arial" w:cs="Arial"/>
        </w:rPr>
        <w:t xml:space="preserve"> flexibilitu prostřednictvím včasných revizí klíčových dokumentů, jako jsou </w:t>
      </w:r>
      <w:r w:rsidR="00360C7B" w:rsidRPr="00746EDD">
        <w:rPr>
          <w:rFonts w:ascii="Arial" w:hAnsi="Arial" w:cs="Arial"/>
        </w:rPr>
        <w:t xml:space="preserve">např. </w:t>
      </w:r>
      <w:r w:rsidRPr="00746EDD">
        <w:rPr>
          <w:rFonts w:ascii="Arial" w:hAnsi="Arial" w:cs="Arial"/>
        </w:rPr>
        <w:t>strategické programy výzkumu a inovací (SRIA) a</w:t>
      </w:r>
      <w:r w:rsidR="00804079" w:rsidRPr="00746EDD">
        <w:rPr>
          <w:rFonts w:ascii="Arial" w:hAnsi="Arial" w:cs="Arial"/>
        </w:rPr>
        <w:t> </w:t>
      </w:r>
      <w:r w:rsidRPr="00746EDD">
        <w:rPr>
          <w:rFonts w:ascii="Arial" w:hAnsi="Arial" w:cs="Arial"/>
        </w:rPr>
        <w:t>transformační strategie</w:t>
      </w:r>
      <w:r w:rsidR="00360C7B" w:rsidRPr="00746EDD">
        <w:rPr>
          <w:rFonts w:ascii="Arial" w:hAnsi="Arial" w:cs="Arial"/>
        </w:rPr>
        <w:t xml:space="preserve">; </w:t>
      </w:r>
      <w:r w:rsidRPr="00746EDD">
        <w:rPr>
          <w:rFonts w:ascii="Arial" w:hAnsi="Arial" w:cs="Arial"/>
        </w:rPr>
        <w:t>sledování pokroku směrem k souboru společných ukazatelů specifických pro daná partnerství</w:t>
      </w:r>
      <w:r w:rsidR="00360C7B" w:rsidRPr="00746EDD">
        <w:rPr>
          <w:rFonts w:ascii="Arial" w:hAnsi="Arial" w:cs="Arial"/>
        </w:rPr>
        <w:t>.</w:t>
      </w:r>
      <w:r w:rsidRPr="00746EDD">
        <w:rPr>
          <w:rFonts w:ascii="Arial" w:hAnsi="Arial" w:cs="Arial"/>
        </w:rPr>
        <w:t xml:space="preserve"> </w:t>
      </w:r>
    </w:p>
    <w:p w14:paraId="123B3B2F" w14:textId="67DCC61F" w:rsidR="00360C7B" w:rsidRPr="00746EDD" w:rsidRDefault="00360C7B" w:rsidP="00490AED">
      <w:pPr>
        <w:jc w:val="both"/>
        <w:rPr>
          <w:rFonts w:ascii="Arial" w:hAnsi="Arial" w:cs="Arial"/>
        </w:rPr>
      </w:pPr>
      <w:r w:rsidRPr="00746EDD">
        <w:rPr>
          <w:rFonts w:ascii="Arial" w:hAnsi="Arial" w:cs="Arial"/>
        </w:rPr>
        <w:t>Evropská partnerství zveřejní své závěrečné výzvy do 31. prosince 2034</w:t>
      </w:r>
      <w:r w:rsidR="00247809" w:rsidRPr="00746EDD">
        <w:rPr>
          <w:rFonts w:ascii="Arial" w:hAnsi="Arial" w:cs="Arial"/>
        </w:rPr>
        <w:t xml:space="preserve"> a </w:t>
      </w:r>
      <w:r w:rsidRPr="00746EDD">
        <w:rPr>
          <w:rFonts w:ascii="Arial" w:hAnsi="Arial" w:cs="Arial"/>
        </w:rPr>
        <w:t xml:space="preserve">provedou nejlepší způsob </w:t>
      </w:r>
      <w:r w:rsidR="00804079" w:rsidRPr="00746EDD">
        <w:rPr>
          <w:rFonts w:ascii="Arial" w:hAnsi="Arial" w:cs="Arial"/>
        </w:rPr>
        <w:t>přechodu, a</w:t>
      </w:r>
      <w:r w:rsidR="00247809" w:rsidRPr="00746EDD">
        <w:rPr>
          <w:rFonts w:ascii="Arial" w:hAnsi="Arial" w:cs="Arial"/>
        </w:rPr>
        <w:t xml:space="preserve"> vyhodnotí</w:t>
      </w:r>
      <w:r w:rsidRPr="00746EDD">
        <w:rPr>
          <w:rFonts w:ascii="Arial" w:hAnsi="Arial" w:cs="Arial"/>
        </w:rPr>
        <w:t>, zda byly jejich cíle splněny, zda je partnerský přístup vhodný a zda nadále zůstávají relevantní pro politické priority Unie. Toto posouzení by mělo zahrnovat doporučení nejúčinnějšího způsobu politické intervence pro jakékoli budoucí akce. V případě neobnovení partnerství provedou evropská partnerství vhodná opatření na základě svých postupných ukončovacích akcí identifikovaných v jejich strategiích přechodu.</w:t>
      </w:r>
    </w:p>
    <w:p w14:paraId="6066A496" w14:textId="06B78261" w:rsidR="003F7B8D" w:rsidRPr="00746EDD" w:rsidRDefault="00360C7B" w:rsidP="00490AED">
      <w:pPr>
        <w:jc w:val="both"/>
        <w:rPr>
          <w:rFonts w:ascii="Arial" w:hAnsi="Arial" w:cs="Arial"/>
          <w:b/>
          <w:bCs/>
          <w:u w:val="single"/>
        </w:rPr>
      </w:pPr>
      <w:r w:rsidRPr="00746EDD">
        <w:rPr>
          <w:rFonts w:ascii="Arial" w:hAnsi="Arial" w:cs="Arial"/>
          <w:b/>
          <w:bCs/>
          <w:u w:val="single"/>
        </w:rPr>
        <w:t>EXCELENTNÍ VĚDA</w:t>
      </w:r>
    </w:p>
    <w:p w14:paraId="184DFE18" w14:textId="4C7106DC" w:rsidR="000740E9" w:rsidRPr="00D147A6" w:rsidRDefault="00360C7B" w:rsidP="00490AED">
      <w:pPr>
        <w:pStyle w:val="Odstavecseseznamem"/>
        <w:numPr>
          <w:ilvl w:val="0"/>
          <w:numId w:val="37"/>
        </w:numPr>
        <w:jc w:val="both"/>
        <w:rPr>
          <w:rFonts w:ascii="Arial" w:hAnsi="Arial" w:cs="Arial"/>
          <w:color w:val="404040" w:themeColor="text1" w:themeTint="BF"/>
        </w:rPr>
      </w:pPr>
      <w:r w:rsidRPr="00D147A6">
        <w:rPr>
          <w:rFonts w:ascii="Arial" w:hAnsi="Arial" w:cs="Arial"/>
          <w:b/>
          <w:bCs/>
          <w:color w:val="404040" w:themeColor="text1" w:themeTint="BF"/>
        </w:rPr>
        <w:t>EVROPSKÁ RADA</w:t>
      </w:r>
      <w:r w:rsidR="00FA4BA3" w:rsidRPr="00D147A6">
        <w:rPr>
          <w:rFonts w:ascii="Arial" w:hAnsi="Arial" w:cs="Arial"/>
          <w:b/>
          <w:bCs/>
          <w:color w:val="404040" w:themeColor="text1" w:themeTint="BF"/>
        </w:rPr>
        <w:t xml:space="preserve"> </w:t>
      </w:r>
      <w:r w:rsidR="00EE3FA3">
        <w:rPr>
          <w:rFonts w:ascii="Arial" w:hAnsi="Arial" w:cs="Arial"/>
          <w:b/>
          <w:bCs/>
          <w:color w:val="404040" w:themeColor="text1" w:themeTint="BF"/>
        </w:rPr>
        <w:t xml:space="preserve">PRO VÝZKUM </w:t>
      </w:r>
      <w:r w:rsidR="00FA4BA3" w:rsidRPr="00D147A6">
        <w:rPr>
          <w:rFonts w:ascii="Arial" w:hAnsi="Arial" w:cs="Arial"/>
          <w:b/>
          <w:bCs/>
          <w:color w:val="404040" w:themeColor="text1" w:themeTint="BF"/>
        </w:rPr>
        <w:t>(ERC)</w:t>
      </w:r>
    </w:p>
    <w:p w14:paraId="50B78A2B" w14:textId="59BE4D4E" w:rsidR="001426CF" w:rsidRPr="00746EDD" w:rsidRDefault="00360C7B" w:rsidP="00490AED">
      <w:pPr>
        <w:jc w:val="both"/>
        <w:rPr>
          <w:rFonts w:ascii="Arial" w:hAnsi="Arial" w:cs="Arial"/>
        </w:rPr>
      </w:pPr>
      <w:r w:rsidRPr="00746EDD">
        <w:rPr>
          <w:rFonts w:ascii="Arial" w:hAnsi="Arial" w:cs="Arial"/>
        </w:rPr>
        <w:t xml:space="preserve">EK ustaví </w:t>
      </w:r>
      <w:r w:rsidR="00EE3FA3">
        <w:rPr>
          <w:rFonts w:ascii="Arial" w:hAnsi="Arial" w:cs="Arial"/>
        </w:rPr>
        <w:t>ERC</w:t>
      </w:r>
      <w:r w:rsidRPr="00746EDD">
        <w:rPr>
          <w:rFonts w:ascii="Arial" w:hAnsi="Arial" w:cs="Arial"/>
        </w:rPr>
        <w:t xml:space="preserve">, která bude implementovat </w:t>
      </w:r>
      <w:r w:rsidR="00FA4BA3" w:rsidRPr="00746EDD">
        <w:rPr>
          <w:rFonts w:ascii="Arial" w:hAnsi="Arial" w:cs="Arial"/>
        </w:rPr>
        <w:t>akce v rámci Pilíře I – Excelentní věda. Tato Rada bude složená z nezávislého vědeckého výboru a předsedy, který bude vybrán z řad seniorních a</w:t>
      </w:r>
      <w:r w:rsidR="001D4AD0">
        <w:rPr>
          <w:rFonts w:ascii="Arial" w:hAnsi="Arial" w:cs="Arial"/>
        </w:rPr>
        <w:t> </w:t>
      </w:r>
      <w:r w:rsidR="00FA4BA3" w:rsidRPr="00746EDD">
        <w:rPr>
          <w:rFonts w:ascii="Arial" w:hAnsi="Arial" w:cs="Arial"/>
        </w:rPr>
        <w:t>mezinárodně uznávaných vědců. Předsedovi budou nápomocni tři místopředsedové, které si z</w:t>
      </w:r>
      <w:r w:rsidR="001D4AD0">
        <w:rPr>
          <w:rFonts w:ascii="Arial" w:hAnsi="Arial" w:cs="Arial"/>
        </w:rPr>
        <w:t> </w:t>
      </w:r>
      <w:r w:rsidR="00FA4BA3" w:rsidRPr="00746EDD">
        <w:rPr>
          <w:rFonts w:ascii="Arial" w:hAnsi="Arial" w:cs="Arial"/>
        </w:rPr>
        <w:t xml:space="preserve">řad svých členů vybere </w:t>
      </w:r>
      <w:r w:rsidR="00804079" w:rsidRPr="00746EDD">
        <w:rPr>
          <w:rFonts w:ascii="Arial" w:hAnsi="Arial" w:cs="Arial"/>
        </w:rPr>
        <w:t>V</w:t>
      </w:r>
      <w:r w:rsidR="00FA4BA3" w:rsidRPr="00746EDD">
        <w:rPr>
          <w:rFonts w:ascii="Arial" w:hAnsi="Arial" w:cs="Arial"/>
        </w:rPr>
        <w:t>ědecká rada. ERC bude pracovat v souladu se svými základními zásadami a</w:t>
      </w:r>
      <w:r w:rsidR="001D4AD0">
        <w:rPr>
          <w:rFonts w:ascii="Arial" w:hAnsi="Arial" w:cs="Arial"/>
        </w:rPr>
        <w:t> </w:t>
      </w:r>
      <w:r w:rsidR="00FA4BA3" w:rsidRPr="00746EDD">
        <w:rPr>
          <w:rFonts w:ascii="Arial" w:hAnsi="Arial" w:cs="Arial"/>
        </w:rPr>
        <w:t>principy, kterými jsou vědecká excelence, otevřená věda, autonomie, účinnost, efektivita, transparentnost, odpovědnost a integrita výzkumu.</w:t>
      </w:r>
      <w:r w:rsidR="001426CF" w:rsidRPr="00746EDD">
        <w:rPr>
          <w:rFonts w:ascii="Arial" w:hAnsi="Arial" w:cs="Arial"/>
        </w:rPr>
        <w:t xml:space="preserve"> Prostřednictvím svých činností bude ERC podporovat „</w:t>
      </w:r>
      <w:proofErr w:type="spellStart"/>
      <w:r w:rsidR="001426CF" w:rsidRPr="00746EDD">
        <w:rPr>
          <w:rFonts w:ascii="Arial" w:hAnsi="Arial" w:cs="Arial"/>
        </w:rPr>
        <w:t>bottom</w:t>
      </w:r>
      <w:proofErr w:type="spellEnd"/>
      <w:r w:rsidR="001426CF" w:rsidRPr="00746EDD">
        <w:rPr>
          <w:rFonts w:ascii="Arial" w:hAnsi="Arial" w:cs="Arial"/>
        </w:rPr>
        <w:t>-up“ hraniční výzkum prováděný ve všech tematických oblastech. EK bude jednat jako garant autonomie a integrity ERC a zajišťovat řádné plnění úkolů, které jí byly svěřeny.</w:t>
      </w:r>
    </w:p>
    <w:p w14:paraId="1527F5E5" w14:textId="706F1229" w:rsidR="00ED7BF9" w:rsidRPr="00746EDD" w:rsidRDefault="00A57594" w:rsidP="00490AED">
      <w:pPr>
        <w:jc w:val="both"/>
        <w:rPr>
          <w:rFonts w:ascii="Arial" w:hAnsi="Arial" w:cs="Arial"/>
        </w:rPr>
      </w:pPr>
      <w:r w:rsidRPr="00746EDD">
        <w:rPr>
          <w:rFonts w:ascii="Arial" w:hAnsi="Arial" w:cs="Arial"/>
        </w:rPr>
        <w:t>Vědeck</w:t>
      </w:r>
      <w:r w:rsidR="00A5339D" w:rsidRPr="00746EDD">
        <w:rPr>
          <w:rFonts w:ascii="Arial" w:hAnsi="Arial" w:cs="Arial"/>
        </w:rPr>
        <w:t xml:space="preserve">á rada </w:t>
      </w:r>
      <w:r w:rsidRPr="00746EDD">
        <w:rPr>
          <w:rFonts w:ascii="Arial" w:hAnsi="Arial" w:cs="Arial"/>
        </w:rPr>
        <w:t>ERC bude mít 22 nezávislých členů, vědců světové úrovně s adekvátní expertízou, kteří tuto funkci budou vykonávat nezávisle na vnějších zájmech.</w:t>
      </w:r>
      <w:r w:rsidRPr="00D147A6">
        <w:rPr>
          <w:rFonts w:ascii="Arial" w:eastAsia="Times New Roman" w:hAnsi="Arial" w:cs="Arial"/>
          <w:lang w:eastAsia="cs-CZ"/>
        </w:rPr>
        <w:t xml:space="preserve"> </w:t>
      </w:r>
      <w:r w:rsidRPr="00746EDD">
        <w:rPr>
          <w:rFonts w:ascii="Arial" w:hAnsi="Arial" w:cs="Arial"/>
        </w:rPr>
        <w:t xml:space="preserve">Funkční období členů </w:t>
      </w:r>
      <w:r w:rsidR="00A5339D" w:rsidRPr="00746EDD">
        <w:rPr>
          <w:rFonts w:ascii="Arial" w:hAnsi="Arial" w:cs="Arial"/>
        </w:rPr>
        <w:t xml:space="preserve">Vědecké rady </w:t>
      </w:r>
      <w:r w:rsidRPr="00746EDD">
        <w:rPr>
          <w:rFonts w:ascii="Arial" w:hAnsi="Arial" w:cs="Arial"/>
        </w:rPr>
        <w:t xml:space="preserve">je až čtyři roky s možností jednoho prodloužení až o dva roky, a to na základě rotačního systému, který zajistí kontinuitu práce </w:t>
      </w:r>
      <w:r w:rsidR="00A5339D" w:rsidRPr="00746EDD">
        <w:rPr>
          <w:rFonts w:ascii="Arial" w:hAnsi="Arial" w:cs="Arial"/>
        </w:rPr>
        <w:t xml:space="preserve">Vědecké </w:t>
      </w:r>
      <w:r w:rsidR="00EE3FA3">
        <w:rPr>
          <w:rFonts w:ascii="Arial" w:hAnsi="Arial" w:cs="Arial"/>
        </w:rPr>
        <w:t>r</w:t>
      </w:r>
      <w:r w:rsidR="00A5339D" w:rsidRPr="00746EDD">
        <w:rPr>
          <w:rFonts w:ascii="Arial" w:hAnsi="Arial" w:cs="Arial"/>
        </w:rPr>
        <w:t>ady</w:t>
      </w:r>
      <w:r w:rsidRPr="00746EDD">
        <w:rPr>
          <w:rFonts w:ascii="Arial" w:hAnsi="Arial" w:cs="Arial"/>
        </w:rPr>
        <w:t xml:space="preserve">. </w:t>
      </w:r>
      <w:r w:rsidR="00A5339D" w:rsidRPr="00746EDD">
        <w:rPr>
          <w:rFonts w:ascii="Arial" w:hAnsi="Arial" w:cs="Arial"/>
        </w:rPr>
        <w:t>Vědecká rada</w:t>
      </w:r>
      <w:r w:rsidRPr="00746EDD">
        <w:rPr>
          <w:rFonts w:ascii="Arial" w:hAnsi="Arial" w:cs="Arial"/>
        </w:rPr>
        <w:t xml:space="preserve"> volí ze svých členů tři místopředsedy, kteří jsou nápomocni předsedovi ERC při zastupování a organizaci její práce.</w:t>
      </w:r>
      <w:r w:rsidR="00ED7BF9" w:rsidRPr="00746EDD">
        <w:rPr>
          <w:rFonts w:ascii="Arial" w:hAnsi="Arial" w:cs="Arial"/>
        </w:rPr>
        <w:t xml:space="preserve"> Vědeck</w:t>
      </w:r>
      <w:r w:rsidR="00A5339D" w:rsidRPr="00746EDD">
        <w:rPr>
          <w:rFonts w:ascii="Arial" w:hAnsi="Arial" w:cs="Arial"/>
        </w:rPr>
        <w:t>á rada</w:t>
      </w:r>
      <w:r w:rsidR="00ED7BF9" w:rsidRPr="00746EDD">
        <w:rPr>
          <w:rFonts w:ascii="Arial" w:hAnsi="Arial" w:cs="Arial"/>
        </w:rPr>
        <w:t xml:space="preserve"> a zástupci EK se budou pravidelně setkávat minimálně 2x ročně, aby si vyměnil</w:t>
      </w:r>
      <w:r w:rsidR="005B2FED" w:rsidRPr="00746EDD">
        <w:rPr>
          <w:rFonts w:ascii="Arial" w:hAnsi="Arial" w:cs="Arial"/>
        </w:rPr>
        <w:t>i</w:t>
      </w:r>
      <w:r w:rsidR="00ED7BF9" w:rsidRPr="00746EDD">
        <w:rPr>
          <w:rFonts w:ascii="Arial" w:hAnsi="Arial" w:cs="Arial"/>
        </w:rPr>
        <w:t xml:space="preserve"> názory v souvislosti s rozvojem strategie ER</w:t>
      </w:r>
      <w:r w:rsidR="005B2FED" w:rsidRPr="00746EDD">
        <w:rPr>
          <w:rFonts w:ascii="Arial" w:hAnsi="Arial" w:cs="Arial"/>
        </w:rPr>
        <w:t>C</w:t>
      </w:r>
      <w:r w:rsidR="00ED7BF9" w:rsidRPr="00746EDD">
        <w:rPr>
          <w:rFonts w:ascii="Arial" w:hAnsi="Arial" w:cs="Arial"/>
        </w:rPr>
        <w:t xml:space="preserve"> a tvorbou politik EK.</w:t>
      </w:r>
    </w:p>
    <w:p w14:paraId="3DB2210E" w14:textId="6BFD5EB6" w:rsidR="00F745F7" w:rsidRPr="00746EDD" w:rsidRDefault="00F745F7" w:rsidP="00490AED">
      <w:pPr>
        <w:jc w:val="both"/>
        <w:rPr>
          <w:rFonts w:ascii="Arial" w:hAnsi="Arial" w:cs="Arial"/>
        </w:rPr>
      </w:pPr>
      <w:r w:rsidRPr="00746EDD">
        <w:rPr>
          <w:rFonts w:ascii="Arial" w:hAnsi="Arial" w:cs="Arial"/>
        </w:rPr>
        <w:t xml:space="preserve">V souvislosti s prováděním </w:t>
      </w:r>
      <w:r w:rsidR="00EE3FA3">
        <w:rPr>
          <w:rFonts w:ascii="Arial" w:hAnsi="Arial" w:cs="Arial"/>
        </w:rPr>
        <w:t>s</w:t>
      </w:r>
      <w:r w:rsidRPr="00746EDD">
        <w:rPr>
          <w:rFonts w:ascii="Arial" w:hAnsi="Arial" w:cs="Arial"/>
        </w:rPr>
        <w:t xml:space="preserve">pecifického programu </w:t>
      </w:r>
      <w:r w:rsidR="00A5339D" w:rsidRPr="00746EDD">
        <w:rPr>
          <w:rFonts w:ascii="Arial" w:hAnsi="Arial" w:cs="Arial"/>
        </w:rPr>
        <w:t>Vědecká r</w:t>
      </w:r>
      <w:r w:rsidR="00EE3FA3">
        <w:rPr>
          <w:rFonts w:ascii="Arial" w:hAnsi="Arial" w:cs="Arial"/>
        </w:rPr>
        <w:t>a</w:t>
      </w:r>
      <w:r w:rsidR="00A5339D" w:rsidRPr="00746EDD">
        <w:rPr>
          <w:rFonts w:ascii="Arial" w:hAnsi="Arial" w:cs="Arial"/>
        </w:rPr>
        <w:t>da ERC</w:t>
      </w:r>
      <w:r w:rsidRPr="00746EDD">
        <w:rPr>
          <w:rFonts w:ascii="Arial" w:hAnsi="Arial" w:cs="Arial"/>
        </w:rPr>
        <w:t xml:space="preserve"> stanoví celkovou vědeckou strategii ERC s ohledem na vědecké příležitosti </w:t>
      </w:r>
      <w:r w:rsidR="00EE3FA3">
        <w:rPr>
          <w:rFonts w:ascii="Arial" w:hAnsi="Arial" w:cs="Arial"/>
        </w:rPr>
        <w:t xml:space="preserve">a </w:t>
      </w:r>
      <w:r w:rsidRPr="00746EDD">
        <w:rPr>
          <w:rFonts w:ascii="Arial" w:hAnsi="Arial" w:cs="Arial"/>
        </w:rPr>
        <w:t>potřeby; stanoví pracovní program a vypracuje soubor podpůrných opatření ERC a zavede nezbytné iniciativy mezinárodní spolupráce, včetně osvětových aktivit pro zviditelnění ERC pro nejlepší výzkumníky ze zbytku světa. Dále zajistí systém peer</w:t>
      </w:r>
      <w:r w:rsidR="005B2FED" w:rsidRPr="00746EDD">
        <w:rPr>
          <w:rFonts w:ascii="Arial" w:hAnsi="Arial" w:cs="Arial"/>
        </w:rPr>
        <w:t>-</w:t>
      </w:r>
      <w:proofErr w:type="spellStart"/>
      <w:r w:rsidRPr="00746EDD">
        <w:rPr>
          <w:rFonts w:ascii="Arial" w:hAnsi="Arial" w:cs="Arial"/>
        </w:rPr>
        <w:t>review</w:t>
      </w:r>
      <w:proofErr w:type="spellEnd"/>
      <w:r w:rsidRPr="00746EDD">
        <w:rPr>
          <w:rFonts w:ascii="Arial" w:hAnsi="Arial" w:cs="Arial"/>
        </w:rPr>
        <w:t xml:space="preserve"> světové úrovně založený na vědecké excelenci a </w:t>
      </w:r>
      <w:r w:rsidR="005B2FED" w:rsidRPr="00746EDD">
        <w:rPr>
          <w:rFonts w:ascii="Arial" w:hAnsi="Arial" w:cs="Arial"/>
        </w:rPr>
        <w:t>plně</w:t>
      </w:r>
      <w:r w:rsidRPr="00746EDD">
        <w:rPr>
          <w:rFonts w:ascii="Arial" w:hAnsi="Arial" w:cs="Arial"/>
        </w:rPr>
        <w:t xml:space="preserve"> transparentní</w:t>
      </w:r>
      <w:r w:rsidR="005B2FED" w:rsidRPr="00746EDD">
        <w:rPr>
          <w:rFonts w:ascii="Arial" w:hAnsi="Arial" w:cs="Arial"/>
        </w:rPr>
        <w:t>. Z</w:t>
      </w:r>
      <w:r w:rsidRPr="00746EDD">
        <w:rPr>
          <w:rFonts w:ascii="Arial" w:hAnsi="Arial" w:cs="Arial"/>
        </w:rPr>
        <w:t>aujme stanoviska k provádění a řízení výzev k podávání návrhů, hodnotícím kritériím, výběru odborníků, metodám hodnocení návrhů a nezbytným prováděcím pravidlům a pokynům, na jejichž základě budou určeny návrhy, které mají být financovány.</w:t>
      </w:r>
    </w:p>
    <w:p w14:paraId="5AC6237B" w14:textId="0EA1BCF3" w:rsidR="00F745F7" w:rsidRPr="00746EDD" w:rsidRDefault="00F745F7" w:rsidP="00490AED">
      <w:pPr>
        <w:jc w:val="both"/>
        <w:rPr>
          <w:rFonts w:ascii="Arial" w:hAnsi="Arial" w:cs="Arial"/>
        </w:rPr>
      </w:pPr>
      <w:r w:rsidRPr="00746EDD">
        <w:rPr>
          <w:rFonts w:ascii="Arial" w:hAnsi="Arial" w:cs="Arial"/>
        </w:rPr>
        <w:t>Za administrativní provádění a realizaci této složky specifického programu odpovídá specializovaná prováděcí struktura ERC. Ta provádí hodnotící postupy a výběrov</w:t>
      </w:r>
      <w:r w:rsidR="005B2FED" w:rsidRPr="00746EDD">
        <w:rPr>
          <w:rFonts w:ascii="Arial" w:hAnsi="Arial" w:cs="Arial"/>
        </w:rPr>
        <w:t>á</w:t>
      </w:r>
      <w:r w:rsidRPr="00746EDD">
        <w:rPr>
          <w:rFonts w:ascii="Arial" w:hAnsi="Arial" w:cs="Arial"/>
        </w:rPr>
        <w:t xml:space="preserve"> řízení v souladu se strategií stanovenou </w:t>
      </w:r>
      <w:r w:rsidR="00A5339D" w:rsidRPr="00746EDD">
        <w:rPr>
          <w:rFonts w:ascii="Arial" w:hAnsi="Arial" w:cs="Arial"/>
        </w:rPr>
        <w:t>Vědeckou radou</w:t>
      </w:r>
      <w:r w:rsidRPr="00746EDD">
        <w:rPr>
          <w:rFonts w:ascii="Arial" w:hAnsi="Arial" w:cs="Arial"/>
        </w:rPr>
        <w:t xml:space="preserve"> a zajišťuje finanční a vědecké řízení grantů.</w:t>
      </w:r>
    </w:p>
    <w:p w14:paraId="7DFA60B1" w14:textId="346D90B5" w:rsidR="00651A25" w:rsidRPr="00D147A6" w:rsidRDefault="00D6740D" w:rsidP="00490AED">
      <w:pPr>
        <w:pStyle w:val="Odstavecseseznamem"/>
        <w:numPr>
          <w:ilvl w:val="0"/>
          <w:numId w:val="37"/>
        </w:numPr>
        <w:jc w:val="both"/>
        <w:rPr>
          <w:rFonts w:ascii="Arial" w:hAnsi="Arial" w:cs="Arial"/>
          <w:b/>
          <w:bCs/>
          <w:color w:val="404040" w:themeColor="text1" w:themeTint="BF"/>
        </w:rPr>
      </w:pPr>
      <w:r w:rsidRPr="00D147A6">
        <w:rPr>
          <w:rFonts w:ascii="Arial" w:hAnsi="Arial" w:cs="Arial"/>
          <w:b/>
          <w:bCs/>
          <w:color w:val="404040" w:themeColor="text1" w:themeTint="BF"/>
        </w:rPr>
        <w:t>AKCE MARIE SKŁODOWSK</w:t>
      </w:r>
      <w:r w:rsidR="00651A25" w:rsidRPr="00D147A6">
        <w:rPr>
          <w:rFonts w:ascii="Arial" w:hAnsi="Arial" w:cs="Arial"/>
          <w:b/>
          <w:bCs/>
          <w:color w:val="404040" w:themeColor="text1" w:themeTint="BF"/>
        </w:rPr>
        <w:t>A</w:t>
      </w:r>
      <w:r w:rsidRPr="00D147A6">
        <w:rPr>
          <w:rFonts w:ascii="Arial" w:hAnsi="Arial" w:cs="Arial"/>
          <w:b/>
          <w:bCs/>
          <w:color w:val="404040" w:themeColor="text1" w:themeTint="BF"/>
        </w:rPr>
        <w:t>-CURRIE</w:t>
      </w:r>
      <w:r w:rsidR="00EE3FA3">
        <w:rPr>
          <w:rFonts w:ascii="Arial" w:hAnsi="Arial" w:cs="Arial"/>
          <w:b/>
          <w:bCs/>
          <w:color w:val="404040" w:themeColor="text1" w:themeTint="BF"/>
        </w:rPr>
        <w:t xml:space="preserve"> (MSCA)</w:t>
      </w:r>
    </w:p>
    <w:p w14:paraId="7B6FF8CC" w14:textId="3FE04D3A" w:rsidR="00651A25" w:rsidRPr="00746EDD" w:rsidRDefault="00651A25" w:rsidP="00490AED">
      <w:pPr>
        <w:jc w:val="both"/>
        <w:rPr>
          <w:rFonts w:ascii="Arial" w:hAnsi="Arial" w:cs="Arial"/>
        </w:rPr>
      </w:pPr>
      <w:r w:rsidRPr="00746EDD">
        <w:rPr>
          <w:rFonts w:ascii="Arial" w:hAnsi="Arial" w:cs="Arial"/>
        </w:rPr>
        <w:t xml:space="preserve">Akce MSCA se zaměří na výzkum založený výhradně na vědecké excelenci, s cílem podpořit kariéru, rozvoj dovedností a mobilitu výzkumníků ve všech fázích </w:t>
      </w:r>
      <w:r w:rsidR="00730AC0" w:rsidRPr="00746EDD">
        <w:rPr>
          <w:rFonts w:ascii="Arial" w:hAnsi="Arial" w:cs="Arial"/>
        </w:rPr>
        <w:t xml:space="preserve">vědeckovýzkumné </w:t>
      </w:r>
      <w:r w:rsidRPr="00746EDD">
        <w:rPr>
          <w:rFonts w:ascii="Arial" w:hAnsi="Arial" w:cs="Arial"/>
        </w:rPr>
        <w:t>kariéry</w:t>
      </w:r>
      <w:r w:rsidR="00730AC0" w:rsidRPr="00746EDD">
        <w:rPr>
          <w:rFonts w:ascii="Arial" w:hAnsi="Arial" w:cs="Arial"/>
        </w:rPr>
        <w:t xml:space="preserve">. Aktivity </w:t>
      </w:r>
      <w:r w:rsidRPr="00746EDD">
        <w:rPr>
          <w:rFonts w:ascii="Arial" w:hAnsi="Arial" w:cs="Arial"/>
        </w:rPr>
        <w:t xml:space="preserve">budou otevřeny všem vědeckým oblastem. </w:t>
      </w:r>
    </w:p>
    <w:p w14:paraId="5C745D76" w14:textId="2D917B46" w:rsidR="00651A25" w:rsidRPr="00746EDD" w:rsidRDefault="00651A25" w:rsidP="00490AED">
      <w:pPr>
        <w:jc w:val="both"/>
        <w:rPr>
          <w:rFonts w:ascii="Arial" w:hAnsi="Arial" w:cs="Arial"/>
        </w:rPr>
      </w:pPr>
      <w:r w:rsidRPr="00746EDD">
        <w:rPr>
          <w:rFonts w:ascii="Arial" w:hAnsi="Arial" w:cs="Arial"/>
        </w:rPr>
        <w:t xml:space="preserve">Provádění MSCA nabídne atraktivní podmínky a příležitosti pro kariérní postup a pomůže řešit systémové problémy kariérní nestability a nejistoty ve výzkumném sektoru. MSCA aktivně podpoří zásady stanovené v Evropské chartě pro výzkumné pracovníky, které podporují spravedlivý nábor, transparentní postupy a kariérní postup na základě zásluh. Zajistí také strategické synergie s ERC </w:t>
      </w:r>
      <w:r w:rsidRPr="00746EDD">
        <w:rPr>
          <w:rFonts w:ascii="Arial" w:hAnsi="Arial" w:cs="Arial"/>
        </w:rPr>
        <w:lastRenderedPageBreak/>
        <w:t>a dalšími nástroji Unie, které podporují inovace, jako je EIC a činnosti na podporu znalostního trojúhelníku.</w:t>
      </w:r>
    </w:p>
    <w:p w14:paraId="6A1215D9" w14:textId="5A8F1B78" w:rsidR="00651A25" w:rsidRPr="00D147A6" w:rsidRDefault="00651A25" w:rsidP="00490AED">
      <w:pPr>
        <w:pStyle w:val="Odstavecseseznamem"/>
        <w:numPr>
          <w:ilvl w:val="0"/>
          <w:numId w:val="37"/>
        </w:numPr>
        <w:jc w:val="both"/>
        <w:rPr>
          <w:rFonts w:ascii="Arial" w:hAnsi="Arial" w:cs="Arial"/>
          <w:b/>
          <w:bCs/>
          <w:color w:val="404040" w:themeColor="text1" w:themeTint="BF"/>
        </w:rPr>
      </w:pPr>
      <w:r w:rsidRPr="00D147A6">
        <w:rPr>
          <w:rFonts w:ascii="Arial" w:hAnsi="Arial" w:cs="Arial"/>
          <w:b/>
          <w:bCs/>
          <w:color w:val="404040" w:themeColor="text1" w:themeTint="BF"/>
        </w:rPr>
        <w:t>SPOLEČNÉ VÝZKUMNÉ STŘEDISKO (JRC)</w:t>
      </w:r>
    </w:p>
    <w:p w14:paraId="6B95F114" w14:textId="6DDA73F1" w:rsidR="002379E5" w:rsidRPr="00746EDD" w:rsidRDefault="002379E5" w:rsidP="00490AED">
      <w:pPr>
        <w:jc w:val="both"/>
        <w:rPr>
          <w:rFonts w:ascii="Arial" w:hAnsi="Arial" w:cs="Arial"/>
          <w:lang w:eastAsia="cs-CZ"/>
        </w:rPr>
      </w:pPr>
      <w:r w:rsidRPr="00746EDD">
        <w:rPr>
          <w:rFonts w:ascii="Arial" w:hAnsi="Arial" w:cs="Arial"/>
          <w:lang w:eastAsia="cs-CZ"/>
        </w:rPr>
        <w:t>Činnosti Společného výzkumného střediska (JRC) doplňují nepřímé akce podporující dlouhodobější politické cíle, které reagují na vyvíjející se politické potřeby a zaměří se na vědeckou a technickou podporu politických priorit Unie, integraci znalostí a dopad</w:t>
      </w:r>
      <w:r w:rsidR="00A07124" w:rsidRPr="00746EDD">
        <w:rPr>
          <w:rFonts w:ascii="Arial" w:hAnsi="Arial" w:cs="Arial"/>
          <w:lang w:eastAsia="cs-CZ"/>
        </w:rPr>
        <w:t>y</w:t>
      </w:r>
      <w:r w:rsidRPr="00746EDD">
        <w:rPr>
          <w:rFonts w:ascii="Arial" w:hAnsi="Arial" w:cs="Arial"/>
          <w:lang w:eastAsia="cs-CZ"/>
        </w:rPr>
        <w:t xml:space="preserve"> politik, územní rozvoj a podporu členských států; vědeckou excelenci a mezinárodní spolupráci, otevřenou vědu, sdílení znalostí a</w:t>
      </w:r>
      <w:r w:rsidR="00800581" w:rsidRPr="00746EDD">
        <w:rPr>
          <w:rFonts w:ascii="Arial" w:hAnsi="Arial" w:cs="Arial"/>
          <w:lang w:eastAsia="cs-CZ"/>
        </w:rPr>
        <w:t> </w:t>
      </w:r>
      <w:r w:rsidRPr="00746EDD">
        <w:rPr>
          <w:rFonts w:ascii="Arial" w:hAnsi="Arial" w:cs="Arial"/>
          <w:lang w:eastAsia="cs-CZ"/>
        </w:rPr>
        <w:t>budování kapacit.</w:t>
      </w:r>
    </w:p>
    <w:p w14:paraId="39E41E8C" w14:textId="1B33EBA2" w:rsidR="00F745F7" w:rsidRPr="00746EDD" w:rsidRDefault="002379E5" w:rsidP="00490AED">
      <w:pPr>
        <w:jc w:val="both"/>
        <w:rPr>
          <w:rFonts w:ascii="Arial" w:hAnsi="Arial" w:cs="Arial"/>
          <w:b/>
          <w:bCs/>
          <w:u w:val="single"/>
        </w:rPr>
      </w:pPr>
      <w:r w:rsidRPr="00746EDD">
        <w:rPr>
          <w:rFonts w:ascii="Arial" w:hAnsi="Arial" w:cs="Arial"/>
          <w:b/>
          <w:bCs/>
          <w:u w:val="single"/>
        </w:rPr>
        <w:t>KONKURENCESCHOPNOST A SPOLEČNOST</w:t>
      </w:r>
    </w:p>
    <w:p w14:paraId="75B81AD5" w14:textId="709ED132" w:rsidR="00F745F7" w:rsidRPr="00D147A6" w:rsidRDefault="00800581" w:rsidP="00490AED">
      <w:pPr>
        <w:pStyle w:val="Odstavecseseznamem"/>
        <w:numPr>
          <w:ilvl w:val="0"/>
          <w:numId w:val="37"/>
        </w:numPr>
        <w:jc w:val="both"/>
        <w:rPr>
          <w:rFonts w:ascii="Arial" w:hAnsi="Arial" w:cs="Arial"/>
          <w:b/>
          <w:bCs/>
          <w:color w:val="404040" w:themeColor="text1" w:themeTint="BF"/>
        </w:rPr>
      </w:pPr>
      <w:r w:rsidRPr="00D147A6">
        <w:rPr>
          <w:rFonts w:ascii="Arial" w:hAnsi="Arial" w:cs="Arial"/>
          <w:b/>
          <w:bCs/>
          <w:color w:val="404040" w:themeColor="text1" w:themeTint="BF"/>
        </w:rPr>
        <w:t>KOLABORATIVNÍ VÝZKUM</w:t>
      </w:r>
    </w:p>
    <w:p w14:paraId="07B73832" w14:textId="439A2E41" w:rsidR="005F3192" w:rsidRPr="00746EDD" w:rsidRDefault="00800581" w:rsidP="00490AED">
      <w:pPr>
        <w:jc w:val="both"/>
        <w:rPr>
          <w:rFonts w:ascii="Arial" w:hAnsi="Arial" w:cs="Arial"/>
          <w:lang w:eastAsia="cs-CZ"/>
        </w:rPr>
      </w:pPr>
      <w:r w:rsidRPr="00746EDD">
        <w:rPr>
          <w:rFonts w:ascii="Arial" w:hAnsi="Arial" w:cs="Arial"/>
          <w:lang w:eastAsia="cs-CZ"/>
        </w:rPr>
        <w:t>Kolaborativní výzkum</w:t>
      </w:r>
      <w:r w:rsidR="002379E5" w:rsidRPr="00746EDD">
        <w:rPr>
          <w:rFonts w:ascii="Arial" w:hAnsi="Arial" w:cs="Arial"/>
          <w:lang w:eastAsia="cs-CZ"/>
        </w:rPr>
        <w:t xml:space="preserve"> zahrnuj</w:t>
      </w:r>
      <w:r w:rsidRPr="00746EDD">
        <w:rPr>
          <w:rFonts w:ascii="Arial" w:hAnsi="Arial" w:cs="Arial"/>
          <w:lang w:eastAsia="cs-CZ"/>
        </w:rPr>
        <w:t>e</w:t>
      </w:r>
      <w:r w:rsidR="002379E5" w:rsidRPr="00746EDD">
        <w:rPr>
          <w:rFonts w:ascii="Arial" w:hAnsi="Arial" w:cs="Arial"/>
          <w:lang w:eastAsia="cs-CZ"/>
        </w:rPr>
        <w:t xml:space="preserve"> zejména aktivity zacílené na výzkumné a inovační činnosti v</w:t>
      </w:r>
      <w:r w:rsidRPr="00746EDD">
        <w:rPr>
          <w:rFonts w:ascii="Arial" w:hAnsi="Arial" w:cs="Arial"/>
          <w:lang w:eastAsia="cs-CZ"/>
        </w:rPr>
        <w:t> </w:t>
      </w:r>
      <w:r w:rsidR="002379E5" w:rsidRPr="00746EDD">
        <w:rPr>
          <w:rFonts w:ascii="Arial" w:hAnsi="Arial" w:cs="Arial"/>
          <w:lang w:eastAsia="cs-CZ"/>
        </w:rPr>
        <w:t>kapitolách IV až VII Evropského fondu pro konkurenceschopnost</w:t>
      </w:r>
      <w:r w:rsidR="00A62A54" w:rsidRPr="00746EDD">
        <w:rPr>
          <w:rFonts w:ascii="Arial" w:hAnsi="Arial" w:cs="Arial"/>
          <w:lang w:eastAsia="cs-CZ"/>
        </w:rPr>
        <w:t>. V</w:t>
      </w:r>
      <w:r w:rsidR="002379E5" w:rsidRPr="00746EDD">
        <w:rPr>
          <w:rFonts w:ascii="Arial" w:hAnsi="Arial" w:cs="Arial"/>
          <w:lang w:eastAsia="cs-CZ"/>
        </w:rPr>
        <w:t xml:space="preserve"> rámci </w:t>
      </w:r>
      <w:r w:rsidR="00A62A54" w:rsidRPr="00746EDD">
        <w:rPr>
          <w:rFonts w:ascii="Arial" w:hAnsi="Arial" w:cs="Arial"/>
          <w:lang w:eastAsia="cs-CZ"/>
        </w:rPr>
        <w:t xml:space="preserve">kapitoly </w:t>
      </w:r>
      <w:r w:rsidR="002379E5" w:rsidRPr="00746EDD">
        <w:rPr>
          <w:rFonts w:ascii="Arial" w:hAnsi="Arial" w:cs="Arial"/>
          <w:lang w:eastAsia="cs-CZ"/>
        </w:rPr>
        <w:t xml:space="preserve">„Společnost“ </w:t>
      </w:r>
      <w:r w:rsidR="00A62A54" w:rsidRPr="00746EDD">
        <w:rPr>
          <w:rFonts w:ascii="Arial" w:hAnsi="Arial" w:cs="Arial"/>
          <w:lang w:eastAsia="cs-CZ"/>
        </w:rPr>
        <w:t xml:space="preserve">se jedná o </w:t>
      </w:r>
      <w:r w:rsidR="002379E5" w:rsidRPr="00746EDD">
        <w:rPr>
          <w:rFonts w:ascii="Arial" w:hAnsi="Arial" w:cs="Arial"/>
          <w:lang w:eastAsia="cs-CZ"/>
        </w:rPr>
        <w:t>výzkumné a inovační činnost</w:t>
      </w:r>
      <w:r w:rsidR="00A62A54" w:rsidRPr="00746EDD">
        <w:rPr>
          <w:rFonts w:ascii="Arial" w:hAnsi="Arial" w:cs="Arial"/>
          <w:lang w:eastAsia="cs-CZ"/>
        </w:rPr>
        <w:t>i</w:t>
      </w:r>
      <w:r w:rsidR="002379E5" w:rsidRPr="00746EDD">
        <w:rPr>
          <w:rFonts w:ascii="Arial" w:hAnsi="Arial" w:cs="Arial"/>
          <w:lang w:eastAsia="cs-CZ"/>
        </w:rPr>
        <w:t xml:space="preserve"> zaměřené na globální společenské výzvy</w:t>
      </w:r>
      <w:r w:rsidR="00A62A54" w:rsidRPr="00746EDD">
        <w:rPr>
          <w:rFonts w:ascii="Arial" w:hAnsi="Arial" w:cs="Arial"/>
          <w:lang w:eastAsia="cs-CZ"/>
        </w:rPr>
        <w:t xml:space="preserve"> jako např. </w:t>
      </w:r>
      <w:r w:rsidR="002379E5" w:rsidRPr="00746EDD">
        <w:rPr>
          <w:rFonts w:ascii="Arial" w:hAnsi="Arial" w:cs="Arial"/>
          <w:lang w:eastAsia="cs-CZ"/>
        </w:rPr>
        <w:t xml:space="preserve">posilování demokratických hodnot </w:t>
      </w:r>
      <w:r w:rsidR="00A62A54" w:rsidRPr="00746EDD">
        <w:rPr>
          <w:rFonts w:ascii="Arial" w:hAnsi="Arial" w:cs="Arial"/>
          <w:lang w:eastAsia="cs-CZ"/>
        </w:rPr>
        <w:t>a</w:t>
      </w:r>
      <w:r w:rsidR="002379E5" w:rsidRPr="00746EDD">
        <w:rPr>
          <w:rFonts w:ascii="Arial" w:hAnsi="Arial" w:cs="Arial"/>
          <w:lang w:eastAsia="cs-CZ"/>
        </w:rPr>
        <w:t xml:space="preserve"> občanské angažovanosti, právního státu a základních práv</w:t>
      </w:r>
      <w:r w:rsidR="00A62A54" w:rsidRPr="00746EDD">
        <w:rPr>
          <w:rFonts w:ascii="Arial" w:hAnsi="Arial" w:cs="Arial"/>
          <w:lang w:eastAsia="cs-CZ"/>
        </w:rPr>
        <w:t>,</w:t>
      </w:r>
      <w:r w:rsidR="002379E5" w:rsidRPr="00746EDD">
        <w:rPr>
          <w:rFonts w:ascii="Arial" w:hAnsi="Arial" w:cs="Arial"/>
          <w:lang w:eastAsia="cs-CZ"/>
        </w:rPr>
        <w:t xml:space="preserve"> podporou odolných, pluralitních společností a integrity informačního a mediálního prostoru</w:t>
      </w:r>
      <w:r w:rsidR="00A62A54" w:rsidRPr="00746EDD">
        <w:rPr>
          <w:rFonts w:ascii="Arial" w:hAnsi="Arial" w:cs="Arial"/>
          <w:lang w:eastAsia="cs-CZ"/>
        </w:rPr>
        <w:t>, b</w:t>
      </w:r>
      <w:r w:rsidR="002379E5" w:rsidRPr="00746EDD">
        <w:rPr>
          <w:rFonts w:ascii="Arial" w:hAnsi="Arial" w:cs="Arial"/>
          <w:lang w:eastAsia="cs-CZ"/>
        </w:rPr>
        <w:t>oj proti polarizaci, dezinformacím, nenávistným projevům, diskriminaci a xenofobii</w:t>
      </w:r>
      <w:r w:rsidR="005F3192" w:rsidRPr="00746EDD">
        <w:rPr>
          <w:rFonts w:ascii="Arial" w:hAnsi="Arial" w:cs="Arial"/>
          <w:lang w:eastAsia="cs-CZ"/>
        </w:rPr>
        <w:t>. Dále se tato kapitola zaměřuje na podporu sociálního začleňování, sociální a ekonomické transformace, inkluzivní společnost</w:t>
      </w:r>
      <w:r w:rsidRPr="00746EDD">
        <w:rPr>
          <w:rFonts w:ascii="Arial" w:hAnsi="Arial" w:cs="Arial"/>
          <w:lang w:eastAsia="cs-CZ"/>
        </w:rPr>
        <w:t>i</w:t>
      </w:r>
      <w:r w:rsidR="005F3192" w:rsidRPr="00746EDD">
        <w:rPr>
          <w:rFonts w:ascii="Arial" w:hAnsi="Arial" w:cs="Arial"/>
          <w:lang w:eastAsia="cs-CZ"/>
        </w:rPr>
        <w:t xml:space="preserve"> a sociální soudržnosti a řešení nerovností.</w:t>
      </w:r>
    </w:p>
    <w:p w14:paraId="3E3E0F47" w14:textId="20A4F687" w:rsidR="005F3192" w:rsidRPr="00746EDD" w:rsidRDefault="005F3192" w:rsidP="00490AED">
      <w:pPr>
        <w:jc w:val="both"/>
        <w:rPr>
          <w:rFonts w:ascii="Arial" w:hAnsi="Arial" w:cs="Arial"/>
          <w:lang w:eastAsia="cs-CZ"/>
        </w:rPr>
      </w:pPr>
      <w:r w:rsidRPr="00746EDD">
        <w:rPr>
          <w:rFonts w:ascii="Arial" w:hAnsi="Arial" w:cs="Arial"/>
          <w:lang w:eastAsia="cs-CZ"/>
        </w:rPr>
        <w:t xml:space="preserve">Do této kapitoly spadají také Mise EU a výzkumné a inovační činnosti v kontextu nástroje </w:t>
      </w:r>
      <w:r w:rsidR="00800581" w:rsidRPr="00746EDD">
        <w:rPr>
          <w:rFonts w:ascii="Arial" w:hAnsi="Arial" w:cs="Arial"/>
          <w:lang w:eastAsia="cs-CZ"/>
        </w:rPr>
        <w:t xml:space="preserve">New </w:t>
      </w:r>
      <w:proofErr w:type="spellStart"/>
      <w:r w:rsidR="00800581" w:rsidRPr="00746EDD">
        <w:rPr>
          <w:rFonts w:ascii="Arial" w:hAnsi="Arial" w:cs="Arial"/>
          <w:lang w:eastAsia="cs-CZ"/>
        </w:rPr>
        <w:t>European</w:t>
      </w:r>
      <w:proofErr w:type="spellEnd"/>
      <w:r w:rsidR="00800581" w:rsidRPr="00746EDD">
        <w:rPr>
          <w:rFonts w:ascii="Arial" w:hAnsi="Arial" w:cs="Arial"/>
          <w:lang w:eastAsia="cs-CZ"/>
        </w:rPr>
        <w:t xml:space="preserve"> Bauhaus </w:t>
      </w:r>
      <w:r w:rsidR="00AF3B54">
        <w:rPr>
          <w:rFonts w:ascii="Arial" w:hAnsi="Arial" w:cs="Arial"/>
          <w:lang w:eastAsia="cs-CZ"/>
        </w:rPr>
        <w:t xml:space="preserve">(NEB) </w:t>
      </w:r>
      <w:r w:rsidR="00800581" w:rsidRPr="00746EDD">
        <w:rPr>
          <w:rFonts w:ascii="Arial" w:hAnsi="Arial" w:cs="Arial"/>
          <w:lang w:eastAsia="cs-CZ"/>
        </w:rPr>
        <w:t>Facility</w:t>
      </w:r>
      <w:r w:rsidRPr="00746EDD">
        <w:rPr>
          <w:rFonts w:ascii="Arial" w:hAnsi="Arial" w:cs="Arial"/>
          <w:lang w:eastAsia="cs-CZ"/>
        </w:rPr>
        <w:t>.</w:t>
      </w:r>
    </w:p>
    <w:p w14:paraId="5A5369DB" w14:textId="7C0DDF50" w:rsidR="002379E5" w:rsidRPr="00746EDD" w:rsidRDefault="005F3192" w:rsidP="00490AED">
      <w:pPr>
        <w:jc w:val="both"/>
        <w:rPr>
          <w:rFonts w:ascii="Arial" w:hAnsi="Arial" w:cs="Arial"/>
          <w:b/>
          <w:bCs/>
          <w:u w:val="single"/>
          <w:lang w:eastAsia="cs-CZ"/>
        </w:rPr>
      </w:pPr>
      <w:r w:rsidRPr="00746EDD">
        <w:rPr>
          <w:rFonts w:ascii="Arial" w:hAnsi="Arial" w:cs="Arial"/>
          <w:b/>
          <w:bCs/>
          <w:u w:val="single"/>
          <w:lang w:eastAsia="cs-CZ"/>
        </w:rPr>
        <w:t>INOVACE</w:t>
      </w:r>
    </w:p>
    <w:p w14:paraId="2D34AE8E" w14:textId="73924A91" w:rsidR="005F3192" w:rsidRPr="00D147A6" w:rsidRDefault="005F3192" w:rsidP="00490AED">
      <w:pPr>
        <w:pStyle w:val="Odstavecseseznamem"/>
        <w:numPr>
          <w:ilvl w:val="0"/>
          <w:numId w:val="37"/>
        </w:numPr>
        <w:jc w:val="both"/>
        <w:rPr>
          <w:rFonts w:ascii="Arial" w:hAnsi="Arial" w:cs="Arial"/>
          <w:b/>
          <w:bCs/>
          <w:color w:val="404040" w:themeColor="text1" w:themeTint="BF"/>
          <w:lang w:eastAsia="cs-CZ"/>
        </w:rPr>
      </w:pPr>
      <w:r w:rsidRPr="00D147A6">
        <w:rPr>
          <w:rFonts w:ascii="Arial" w:hAnsi="Arial" w:cs="Arial"/>
          <w:b/>
          <w:bCs/>
          <w:color w:val="404040" w:themeColor="text1" w:themeTint="BF"/>
          <w:lang w:eastAsia="cs-CZ"/>
        </w:rPr>
        <w:t>VÝBOR EVROPSKÉ RADY</w:t>
      </w:r>
      <w:r w:rsidR="00746EDD" w:rsidRPr="00D147A6">
        <w:rPr>
          <w:rFonts w:ascii="Arial" w:hAnsi="Arial" w:cs="Arial"/>
          <w:b/>
          <w:bCs/>
          <w:color w:val="404040" w:themeColor="text1" w:themeTint="BF"/>
          <w:lang w:eastAsia="cs-CZ"/>
        </w:rPr>
        <w:t xml:space="preserve"> PRO INOVACE</w:t>
      </w:r>
    </w:p>
    <w:p w14:paraId="1272FC74" w14:textId="22581C9F" w:rsidR="004D2D8B" w:rsidRPr="004D2D8B" w:rsidRDefault="004D2D8B" w:rsidP="004D2D8B">
      <w:pPr>
        <w:jc w:val="both"/>
        <w:rPr>
          <w:rFonts w:ascii="Arial" w:hAnsi="Arial" w:cs="Arial"/>
          <w:lang w:eastAsia="cs-CZ"/>
        </w:rPr>
      </w:pPr>
      <w:r w:rsidRPr="00746EDD">
        <w:rPr>
          <w:rFonts w:ascii="Arial" w:hAnsi="Arial" w:cs="Arial"/>
          <w:lang w:eastAsia="cs-CZ"/>
        </w:rPr>
        <w:t xml:space="preserve">Výbor Evropské rady pro inovace (EIC) </w:t>
      </w:r>
      <w:r w:rsidRPr="004D2D8B">
        <w:rPr>
          <w:rFonts w:ascii="Arial" w:hAnsi="Arial" w:cs="Arial"/>
          <w:lang w:eastAsia="cs-CZ"/>
        </w:rPr>
        <w:t xml:space="preserve">poskytuje poradenství </w:t>
      </w:r>
      <w:r>
        <w:rPr>
          <w:rFonts w:ascii="Arial" w:hAnsi="Arial" w:cs="Arial"/>
          <w:lang w:eastAsia="cs-CZ"/>
        </w:rPr>
        <w:t>EK</w:t>
      </w:r>
      <w:r w:rsidRPr="004D2D8B">
        <w:rPr>
          <w:rFonts w:ascii="Arial" w:hAnsi="Arial" w:cs="Arial"/>
          <w:lang w:eastAsia="cs-CZ"/>
        </w:rPr>
        <w:t xml:space="preserve"> zejména v těchto oblastech:</w:t>
      </w:r>
    </w:p>
    <w:p w14:paraId="604BAF1A" w14:textId="55CE046F" w:rsidR="004D2D8B" w:rsidRPr="004D2D8B" w:rsidRDefault="004D2D8B" w:rsidP="004D2D8B">
      <w:pPr>
        <w:numPr>
          <w:ilvl w:val="0"/>
          <w:numId w:val="43"/>
        </w:numPr>
        <w:ind w:left="714" w:hanging="357"/>
        <w:contextualSpacing/>
        <w:jc w:val="both"/>
        <w:rPr>
          <w:rFonts w:ascii="Arial" w:hAnsi="Arial" w:cs="Arial"/>
          <w:lang w:eastAsia="cs-CZ"/>
        </w:rPr>
      </w:pPr>
      <w:r w:rsidRPr="004D2D8B">
        <w:rPr>
          <w:rFonts w:ascii="Arial" w:hAnsi="Arial" w:cs="Arial"/>
          <w:lang w:eastAsia="cs-CZ"/>
        </w:rPr>
        <w:t xml:space="preserve">celková strategie pro aktivity EIC v Pilíři III programu </w:t>
      </w:r>
      <w:r>
        <w:rPr>
          <w:rFonts w:ascii="Arial" w:hAnsi="Arial" w:cs="Arial"/>
          <w:lang w:eastAsia="cs-CZ"/>
        </w:rPr>
        <w:t>HE</w:t>
      </w:r>
      <w:r w:rsidRPr="004D2D8B">
        <w:rPr>
          <w:rFonts w:ascii="Arial" w:hAnsi="Arial" w:cs="Arial"/>
          <w:lang w:eastAsia="cs-CZ"/>
        </w:rPr>
        <w:t>, se zohledněním doplňkovosti s</w:t>
      </w:r>
      <w:r>
        <w:rPr>
          <w:rFonts w:ascii="Arial" w:hAnsi="Arial" w:cs="Arial"/>
          <w:lang w:eastAsia="cs-CZ"/>
        </w:rPr>
        <w:t> </w:t>
      </w:r>
      <w:r w:rsidRPr="004D2D8B">
        <w:rPr>
          <w:rFonts w:ascii="Arial" w:hAnsi="Arial" w:cs="Arial"/>
          <w:lang w:eastAsia="cs-CZ"/>
        </w:rPr>
        <w:t>Evropským fondem pro konkurenceschopnost,</w:t>
      </w:r>
    </w:p>
    <w:p w14:paraId="528964CA" w14:textId="77777777" w:rsidR="004D2D8B" w:rsidRPr="004D2D8B" w:rsidRDefault="004D2D8B" w:rsidP="004D2D8B">
      <w:pPr>
        <w:numPr>
          <w:ilvl w:val="0"/>
          <w:numId w:val="43"/>
        </w:numPr>
        <w:ind w:left="714" w:hanging="357"/>
        <w:contextualSpacing/>
        <w:jc w:val="both"/>
        <w:rPr>
          <w:rFonts w:ascii="Arial" w:hAnsi="Arial" w:cs="Arial"/>
          <w:lang w:eastAsia="cs-CZ"/>
        </w:rPr>
      </w:pPr>
      <w:r w:rsidRPr="004D2D8B">
        <w:rPr>
          <w:rFonts w:ascii="Arial" w:hAnsi="Arial" w:cs="Arial"/>
          <w:lang w:eastAsia="cs-CZ"/>
        </w:rPr>
        <w:t>pracovní programy pro provádění akcí EIC,</w:t>
      </w:r>
    </w:p>
    <w:p w14:paraId="7BEC8C3F" w14:textId="77777777" w:rsidR="004D2D8B" w:rsidRPr="004D2D8B" w:rsidRDefault="004D2D8B" w:rsidP="004D2D8B">
      <w:pPr>
        <w:numPr>
          <w:ilvl w:val="0"/>
          <w:numId w:val="43"/>
        </w:numPr>
        <w:ind w:left="714" w:hanging="357"/>
        <w:contextualSpacing/>
        <w:jc w:val="both"/>
        <w:rPr>
          <w:rFonts w:ascii="Arial" w:hAnsi="Arial" w:cs="Arial"/>
          <w:lang w:eastAsia="cs-CZ"/>
        </w:rPr>
      </w:pPr>
      <w:r w:rsidRPr="004D2D8B">
        <w:rPr>
          <w:rFonts w:ascii="Arial" w:hAnsi="Arial" w:cs="Arial"/>
          <w:lang w:eastAsia="cs-CZ"/>
        </w:rPr>
        <w:t>identifikace nově vznikajících technologických trendů,</w:t>
      </w:r>
    </w:p>
    <w:p w14:paraId="3CCD382F" w14:textId="77777777" w:rsidR="004D2D8B" w:rsidRPr="004D2D8B" w:rsidRDefault="004D2D8B" w:rsidP="004D2D8B">
      <w:pPr>
        <w:numPr>
          <w:ilvl w:val="0"/>
          <w:numId w:val="43"/>
        </w:numPr>
        <w:ind w:left="714" w:hanging="357"/>
        <w:contextualSpacing/>
        <w:jc w:val="both"/>
        <w:rPr>
          <w:rFonts w:ascii="Arial" w:hAnsi="Arial" w:cs="Arial"/>
          <w:lang w:eastAsia="cs-CZ"/>
        </w:rPr>
      </w:pPr>
      <w:r w:rsidRPr="004D2D8B">
        <w:rPr>
          <w:rFonts w:ascii="Arial" w:hAnsi="Arial" w:cs="Arial"/>
          <w:lang w:eastAsia="cs-CZ"/>
        </w:rPr>
        <w:t>profil a role programových manažerů EIC,</w:t>
      </w:r>
    </w:p>
    <w:p w14:paraId="27F1411C" w14:textId="77777777" w:rsidR="004D2D8B" w:rsidRPr="004D2D8B" w:rsidRDefault="004D2D8B" w:rsidP="004D2D8B">
      <w:pPr>
        <w:numPr>
          <w:ilvl w:val="0"/>
          <w:numId w:val="43"/>
        </w:numPr>
        <w:ind w:left="714" w:hanging="357"/>
        <w:jc w:val="both"/>
        <w:rPr>
          <w:rFonts w:ascii="Arial" w:hAnsi="Arial" w:cs="Arial"/>
          <w:lang w:eastAsia="cs-CZ"/>
        </w:rPr>
      </w:pPr>
      <w:r w:rsidRPr="004D2D8B">
        <w:rPr>
          <w:rFonts w:ascii="Arial" w:hAnsi="Arial" w:cs="Arial"/>
          <w:lang w:eastAsia="cs-CZ"/>
        </w:rPr>
        <w:t>koordinace s poradním výborem pro záruky Evropského fondu pro konkurenceschopnost, finanční nástroje a operace kombinovaného financování tohoto fondu.</w:t>
      </w:r>
    </w:p>
    <w:p w14:paraId="3C34755B" w14:textId="1D3AB5AA" w:rsidR="003E5783" w:rsidRPr="00746EDD" w:rsidRDefault="003E5783" w:rsidP="00490AED">
      <w:pPr>
        <w:jc w:val="both"/>
        <w:rPr>
          <w:rFonts w:ascii="Arial" w:hAnsi="Arial" w:cs="Arial"/>
          <w:lang w:eastAsia="cs-CZ"/>
        </w:rPr>
      </w:pPr>
      <w:r w:rsidRPr="00746EDD">
        <w:rPr>
          <w:rFonts w:ascii="Arial" w:hAnsi="Arial" w:cs="Arial"/>
          <w:lang w:eastAsia="cs-CZ"/>
        </w:rPr>
        <w:t xml:space="preserve">Výbor EIC bude složen z 15 až 20 nezávislých vysoce postavených osob z různých částí evropského inovačního ekosystému, včetně podnikatelů, vedoucích pracovníků společností, investorů, inovačních expertů a inovativních výzkumníků a expertů na transfer technologií. </w:t>
      </w:r>
    </w:p>
    <w:p w14:paraId="517EC1F6" w14:textId="46EE1CD4" w:rsidR="00B64956" w:rsidRDefault="003E5783" w:rsidP="00490AED">
      <w:pPr>
        <w:jc w:val="both"/>
        <w:rPr>
          <w:rFonts w:ascii="Arial" w:hAnsi="Arial" w:cs="Arial"/>
          <w:lang w:eastAsia="cs-CZ"/>
        </w:rPr>
      </w:pPr>
      <w:r w:rsidRPr="00746EDD">
        <w:rPr>
          <w:rFonts w:ascii="Arial" w:hAnsi="Arial" w:cs="Arial"/>
          <w:lang w:eastAsia="cs-CZ"/>
        </w:rPr>
        <w:t>Členy výboru EIC jmenuje EK na základě otevřené výzvy k podávání nominací nebo projevení zájmu a s přihlédnutím k potřebě vyváženého zastoupení v odbornosti, pohlaví, věku a zeměpisném rozložení</w:t>
      </w:r>
      <w:r w:rsidR="00B64956">
        <w:rPr>
          <w:rFonts w:ascii="Arial" w:hAnsi="Arial" w:cs="Arial"/>
          <w:lang w:eastAsia="cs-CZ"/>
        </w:rPr>
        <w:t xml:space="preserve">. </w:t>
      </w:r>
      <w:r w:rsidRPr="00746EDD">
        <w:rPr>
          <w:rFonts w:ascii="Arial" w:hAnsi="Arial" w:cs="Arial"/>
          <w:lang w:eastAsia="cs-CZ"/>
        </w:rPr>
        <w:t>Jejich funkční období je omezeno na dva roky s možností dvoj</w:t>
      </w:r>
      <w:r w:rsidR="00EE3FA3">
        <w:rPr>
          <w:rFonts w:ascii="Arial" w:hAnsi="Arial" w:cs="Arial"/>
          <w:lang w:eastAsia="cs-CZ"/>
        </w:rPr>
        <w:t>násobného</w:t>
      </w:r>
      <w:r w:rsidRPr="00746EDD">
        <w:rPr>
          <w:rFonts w:ascii="Arial" w:hAnsi="Arial" w:cs="Arial"/>
          <w:lang w:eastAsia="cs-CZ"/>
        </w:rPr>
        <w:t xml:space="preserve"> prodloužení. </w:t>
      </w:r>
    </w:p>
    <w:p w14:paraId="1B8A91AF" w14:textId="5F7C53C3" w:rsidR="008876E7" w:rsidRPr="00746EDD" w:rsidRDefault="003E5783" w:rsidP="00490AED">
      <w:pPr>
        <w:jc w:val="both"/>
        <w:rPr>
          <w:rFonts w:ascii="Arial" w:hAnsi="Arial" w:cs="Arial"/>
          <w:lang w:eastAsia="cs-CZ"/>
        </w:rPr>
      </w:pPr>
      <w:r w:rsidRPr="00746EDD">
        <w:rPr>
          <w:rFonts w:ascii="Arial" w:hAnsi="Arial" w:cs="Arial"/>
          <w:lang w:eastAsia="cs-CZ"/>
        </w:rPr>
        <w:t>Výbor EIC bude mít v čele předsedu, kterým bude významná veřejná osobnost s vazbami na svět inovací a který bude mít status nezávislého zvláštního poradce</w:t>
      </w:r>
      <w:r w:rsidR="008876E7" w:rsidRPr="00746EDD">
        <w:rPr>
          <w:rFonts w:ascii="Arial" w:hAnsi="Arial" w:cs="Arial"/>
          <w:lang w:eastAsia="cs-CZ"/>
        </w:rPr>
        <w:t>. Bude</w:t>
      </w:r>
      <w:r w:rsidRPr="00746EDD">
        <w:rPr>
          <w:rFonts w:ascii="Arial" w:hAnsi="Arial" w:cs="Arial"/>
          <w:lang w:eastAsia="cs-CZ"/>
        </w:rPr>
        <w:t xml:space="preserve"> jmenován </w:t>
      </w:r>
      <w:r w:rsidR="008876E7" w:rsidRPr="00746EDD">
        <w:rPr>
          <w:rFonts w:ascii="Arial" w:hAnsi="Arial" w:cs="Arial"/>
          <w:lang w:eastAsia="cs-CZ"/>
        </w:rPr>
        <w:t>EK</w:t>
      </w:r>
      <w:r w:rsidRPr="00746EDD">
        <w:rPr>
          <w:rFonts w:ascii="Arial" w:hAnsi="Arial" w:cs="Arial"/>
          <w:lang w:eastAsia="cs-CZ"/>
        </w:rPr>
        <w:t xml:space="preserve"> na základě transparentního náborového řízení. Funkční období předsedy </w:t>
      </w:r>
      <w:r w:rsidR="008876E7" w:rsidRPr="00746EDD">
        <w:rPr>
          <w:rFonts w:ascii="Arial" w:hAnsi="Arial" w:cs="Arial"/>
          <w:lang w:eastAsia="cs-CZ"/>
        </w:rPr>
        <w:t>výboru EIC</w:t>
      </w:r>
      <w:r w:rsidRPr="00746EDD">
        <w:rPr>
          <w:rFonts w:ascii="Arial" w:hAnsi="Arial" w:cs="Arial"/>
          <w:lang w:eastAsia="cs-CZ"/>
        </w:rPr>
        <w:t xml:space="preserve"> je omezeno na maximálně dva roky s</w:t>
      </w:r>
      <w:r w:rsidR="00746EDD" w:rsidRPr="00746EDD">
        <w:rPr>
          <w:rFonts w:ascii="Arial" w:hAnsi="Arial" w:cs="Arial"/>
          <w:lang w:eastAsia="cs-CZ"/>
        </w:rPr>
        <w:t> </w:t>
      </w:r>
      <w:r w:rsidRPr="00746EDD">
        <w:rPr>
          <w:rFonts w:ascii="Arial" w:hAnsi="Arial" w:cs="Arial"/>
          <w:lang w:eastAsia="cs-CZ"/>
        </w:rPr>
        <w:t xml:space="preserve">možností jednoho prodloužení až o </w:t>
      </w:r>
      <w:r w:rsidR="00B64956">
        <w:rPr>
          <w:rFonts w:ascii="Arial" w:hAnsi="Arial" w:cs="Arial"/>
          <w:lang w:eastAsia="cs-CZ"/>
        </w:rPr>
        <w:t>dva</w:t>
      </w:r>
      <w:r w:rsidRPr="00746EDD">
        <w:rPr>
          <w:rFonts w:ascii="Arial" w:hAnsi="Arial" w:cs="Arial"/>
          <w:lang w:eastAsia="cs-CZ"/>
        </w:rPr>
        <w:t xml:space="preserve"> roky.</w:t>
      </w:r>
      <w:r w:rsidR="008876E7" w:rsidRPr="00746EDD">
        <w:rPr>
          <w:rFonts w:ascii="Arial" w:hAnsi="Arial" w:cs="Arial"/>
          <w:lang w:eastAsia="cs-CZ"/>
        </w:rPr>
        <w:t xml:space="preserve"> Jeho úlohou bude příprava zasedání výboru EIC, přidělování úkolů jejím členům a může zřizovat specializované podskupiny.</w:t>
      </w:r>
    </w:p>
    <w:p w14:paraId="1321ABB5" w14:textId="2EFD8155" w:rsidR="008876E7" w:rsidRPr="00D147A6" w:rsidRDefault="00487656" w:rsidP="00490AED">
      <w:pPr>
        <w:pStyle w:val="Odstavecseseznamem"/>
        <w:numPr>
          <w:ilvl w:val="0"/>
          <w:numId w:val="37"/>
        </w:numPr>
        <w:jc w:val="both"/>
        <w:rPr>
          <w:rFonts w:ascii="Arial" w:hAnsi="Arial" w:cs="Arial"/>
          <w:b/>
          <w:bCs/>
          <w:color w:val="404040" w:themeColor="text1" w:themeTint="BF"/>
          <w:lang w:eastAsia="cs-CZ"/>
        </w:rPr>
      </w:pPr>
      <w:r w:rsidRPr="00D147A6">
        <w:rPr>
          <w:rFonts w:ascii="Arial" w:hAnsi="Arial" w:cs="Arial"/>
          <w:b/>
          <w:bCs/>
          <w:color w:val="404040" w:themeColor="text1" w:themeTint="BF"/>
          <w:lang w:eastAsia="cs-CZ"/>
        </w:rPr>
        <w:t>INOVAČNÍ EKOSYSTÉMY</w:t>
      </w:r>
    </w:p>
    <w:p w14:paraId="68E47DEC" w14:textId="3CAEE631" w:rsidR="00487656" w:rsidRPr="00746EDD" w:rsidRDefault="00487656" w:rsidP="00490AED">
      <w:pPr>
        <w:jc w:val="both"/>
        <w:rPr>
          <w:rFonts w:ascii="Arial" w:hAnsi="Arial" w:cs="Arial"/>
          <w:lang w:eastAsia="cs-CZ"/>
        </w:rPr>
      </w:pPr>
      <w:r w:rsidRPr="00746EDD">
        <w:rPr>
          <w:rFonts w:ascii="Arial" w:hAnsi="Arial" w:cs="Arial"/>
          <w:lang w:eastAsia="cs-CZ"/>
        </w:rPr>
        <w:t>Specifický program umožní zřizování a podporu propojených center v celé Unii, která inovátorům, začínajícím a rychle se rozvíjejícím podnikům poskytnou přístup ke zdrojům, službám a partnerům.</w:t>
      </w:r>
      <w:r w:rsidR="00A07124" w:rsidRPr="00746EDD">
        <w:rPr>
          <w:rFonts w:ascii="Arial" w:hAnsi="Arial" w:cs="Arial"/>
          <w:lang w:eastAsia="cs-CZ"/>
        </w:rPr>
        <w:t xml:space="preserve"> </w:t>
      </w:r>
      <w:r w:rsidRPr="00746EDD">
        <w:rPr>
          <w:rFonts w:ascii="Arial" w:hAnsi="Arial" w:cs="Arial"/>
          <w:lang w:eastAsia="cs-CZ"/>
        </w:rPr>
        <w:lastRenderedPageBreak/>
        <w:t>Zaměří se na činnosti na rozvoj celoevropských inovačních ekosystémů v klíčových tematických oblastech, podporu rozvoje inovačních dovedností a budování podniků v rané fázi, podporu inovativních malých a středních podniků, začínajících a rychle se rozvíjejících podniků s cílem rozšířit a získat přístup na mezinárodní trhy, výměny talentů, individuálního mentoringu, přístupu ke globálním investorským sítím, regulačního poradenství apod.</w:t>
      </w:r>
    </w:p>
    <w:p w14:paraId="20BFA8D1" w14:textId="3901AC91" w:rsidR="00487656" w:rsidRPr="00746EDD" w:rsidRDefault="00FD2442" w:rsidP="00490AED">
      <w:pPr>
        <w:jc w:val="both"/>
        <w:rPr>
          <w:rFonts w:ascii="Arial" w:hAnsi="Arial" w:cs="Arial"/>
          <w:b/>
          <w:bCs/>
          <w:u w:val="single"/>
          <w:lang w:eastAsia="cs-CZ"/>
        </w:rPr>
      </w:pPr>
      <w:r w:rsidRPr="00746EDD">
        <w:rPr>
          <w:rFonts w:ascii="Arial" w:hAnsi="Arial" w:cs="Arial"/>
          <w:b/>
          <w:bCs/>
          <w:u w:val="single"/>
          <w:lang w:eastAsia="cs-CZ"/>
        </w:rPr>
        <w:t>EVROPSKÝ VÝZKUMNÝ PROSTOR</w:t>
      </w:r>
      <w:r w:rsidR="001C7E0B" w:rsidRPr="00746EDD">
        <w:rPr>
          <w:rFonts w:ascii="Arial" w:hAnsi="Arial" w:cs="Arial"/>
          <w:b/>
          <w:bCs/>
          <w:u w:val="single"/>
          <w:lang w:eastAsia="cs-CZ"/>
        </w:rPr>
        <w:t xml:space="preserve"> (</w:t>
      </w:r>
      <w:r w:rsidR="00746EDD" w:rsidRPr="00746EDD">
        <w:rPr>
          <w:rFonts w:ascii="Arial" w:hAnsi="Arial" w:cs="Arial"/>
          <w:b/>
          <w:bCs/>
          <w:u w:val="single"/>
          <w:lang w:eastAsia="cs-CZ"/>
        </w:rPr>
        <w:t>ERA</w:t>
      </w:r>
      <w:r w:rsidR="001C7E0B" w:rsidRPr="00746EDD">
        <w:rPr>
          <w:rFonts w:ascii="Arial" w:hAnsi="Arial" w:cs="Arial"/>
          <w:b/>
          <w:bCs/>
          <w:u w:val="single"/>
          <w:lang w:eastAsia="cs-CZ"/>
        </w:rPr>
        <w:t>)</w:t>
      </w:r>
    </w:p>
    <w:p w14:paraId="2552F411" w14:textId="76C84FD4" w:rsidR="00FD2442" w:rsidRPr="00D147A6" w:rsidRDefault="00FD2442" w:rsidP="00490AED">
      <w:pPr>
        <w:pStyle w:val="Odstavecseseznamem"/>
        <w:numPr>
          <w:ilvl w:val="0"/>
          <w:numId w:val="37"/>
        </w:numPr>
        <w:jc w:val="both"/>
        <w:rPr>
          <w:rFonts w:ascii="Arial" w:hAnsi="Arial" w:cs="Arial"/>
          <w:b/>
          <w:bCs/>
          <w:color w:val="404040" w:themeColor="text1" w:themeTint="BF"/>
          <w:lang w:eastAsia="cs-CZ"/>
        </w:rPr>
      </w:pPr>
      <w:r w:rsidRPr="00D147A6">
        <w:rPr>
          <w:rFonts w:ascii="Arial" w:hAnsi="Arial" w:cs="Arial"/>
          <w:b/>
          <w:bCs/>
          <w:color w:val="404040" w:themeColor="text1" w:themeTint="BF"/>
          <w:lang w:eastAsia="cs-CZ"/>
        </w:rPr>
        <w:t>REFORMY A PODPORA EVROPSKÉHO VÝZKUMNÉHO A INOVAČNÍHO SYSTÉMU</w:t>
      </w:r>
    </w:p>
    <w:p w14:paraId="5FFE2F63" w14:textId="51F166F3" w:rsidR="00940FF7" w:rsidRPr="00746EDD" w:rsidRDefault="00FD2442" w:rsidP="00490AED">
      <w:pPr>
        <w:jc w:val="both"/>
        <w:rPr>
          <w:rFonts w:ascii="Arial" w:hAnsi="Arial" w:cs="Arial"/>
          <w:lang w:eastAsia="cs-CZ"/>
        </w:rPr>
      </w:pPr>
      <w:r w:rsidRPr="00746EDD">
        <w:rPr>
          <w:rFonts w:ascii="Arial" w:hAnsi="Arial" w:cs="Arial"/>
          <w:lang w:eastAsia="cs-CZ"/>
        </w:rPr>
        <w:t>Na podporu realizace Evropského výzkumného prostoru</w:t>
      </w:r>
      <w:r w:rsidR="00746EDD" w:rsidRPr="00746EDD">
        <w:rPr>
          <w:rFonts w:ascii="Arial" w:hAnsi="Arial" w:cs="Arial"/>
          <w:lang w:eastAsia="cs-CZ"/>
        </w:rPr>
        <w:t xml:space="preserve"> (ERA)</w:t>
      </w:r>
      <w:r w:rsidRPr="00746EDD">
        <w:rPr>
          <w:rFonts w:ascii="Arial" w:hAnsi="Arial" w:cs="Arial"/>
          <w:lang w:eastAsia="cs-CZ"/>
        </w:rPr>
        <w:t xml:space="preserve"> bude </w:t>
      </w:r>
      <w:r w:rsidR="00B64956">
        <w:rPr>
          <w:rFonts w:ascii="Arial" w:hAnsi="Arial" w:cs="Arial"/>
          <w:lang w:eastAsia="cs-CZ"/>
        </w:rPr>
        <w:t>s</w:t>
      </w:r>
      <w:r w:rsidRPr="00746EDD">
        <w:rPr>
          <w:rFonts w:ascii="Arial" w:hAnsi="Arial" w:cs="Arial"/>
          <w:lang w:eastAsia="cs-CZ"/>
        </w:rPr>
        <w:t xml:space="preserve">pecifický program pomáhat členským státům při dosahování cílů stanovených v Paktu pro výzkum a inovace v Evropě v souladu s cíli </w:t>
      </w:r>
      <w:r w:rsidR="00746EDD" w:rsidRPr="00746EDD">
        <w:rPr>
          <w:rFonts w:ascii="Arial" w:hAnsi="Arial" w:cs="Arial"/>
          <w:lang w:eastAsia="cs-CZ"/>
        </w:rPr>
        <w:t>ERA</w:t>
      </w:r>
      <w:r w:rsidRPr="00746EDD">
        <w:rPr>
          <w:rFonts w:ascii="Arial" w:hAnsi="Arial" w:cs="Arial"/>
          <w:lang w:eastAsia="cs-CZ"/>
        </w:rPr>
        <w:t>.</w:t>
      </w:r>
    </w:p>
    <w:p w14:paraId="43A19965" w14:textId="3BDB83D1" w:rsidR="00940FF7" w:rsidRPr="00D147A6" w:rsidRDefault="00940FF7" w:rsidP="00490AED">
      <w:pPr>
        <w:pStyle w:val="Odstavecseseznamem"/>
        <w:numPr>
          <w:ilvl w:val="0"/>
          <w:numId w:val="37"/>
        </w:numPr>
        <w:jc w:val="both"/>
        <w:rPr>
          <w:rFonts w:ascii="Arial" w:hAnsi="Arial" w:cs="Arial"/>
          <w:b/>
          <w:bCs/>
          <w:color w:val="404040" w:themeColor="text1" w:themeTint="BF"/>
          <w:lang w:eastAsia="cs-CZ"/>
        </w:rPr>
      </w:pPr>
      <w:r w:rsidRPr="00D147A6">
        <w:rPr>
          <w:rFonts w:ascii="Arial" w:hAnsi="Arial" w:cs="Arial"/>
          <w:b/>
          <w:bCs/>
          <w:color w:val="404040" w:themeColor="text1" w:themeTint="BF"/>
          <w:lang w:eastAsia="cs-CZ"/>
        </w:rPr>
        <w:t>ROZŠÍŘENÍ ÚČASTI A ŠÍŘENÍ EXCELENCE (WIDENING)</w:t>
      </w:r>
    </w:p>
    <w:p w14:paraId="2986955A" w14:textId="496AC553" w:rsidR="00940FF7" w:rsidRPr="00746EDD" w:rsidRDefault="00940FF7" w:rsidP="00490AED">
      <w:pPr>
        <w:jc w:val="both"/>
        <w:rPr>
          <w:rFonts w:ascii="Arial" w:hAnsi="Arial" w:cs="Arial"/>
          <w:lang w:eastAsia="cs-CZ"/>
        </w:rPr>
      </w:pPr>
      <w:r w:rsidRPr="00746EDD">
        <w:rPr>
          <w:rFonts w:ascii="Arial" w:hAnsi="Arial" w:cs="Arial"/>
          <w:lang w:eastAsia="cs-CZ"/>
        </w:rPr>
        <w:t>Specifický program bude podporovat skutečně integrovaný a soudržný ekosystém výzkumu a</w:t>
      </w:r>
      <w:r w:rsidR="00746EDD" w:rsidRPr="00746EDD">
        <w:rPr>
          <w:rFonts w:ascii="Arial" w:hAnsi="Arial" w:cs="Arial"/>
          <w:lang w:eastAsia="cs-CZ"/>
        </w:rPr>
        <w:t> </w:t>
      </w:r>
      <w:r w:rsidRPr="00746EDD">
        <w:rPr>
          <w:rFonts w:ascii="Arial" w:hAnsi="Arial" w:cs="Arial"/>
          <w:lang w:eastAsia="cs-CZ"/>
        </w:rPr>
        <w:t>inovací v Unii, přičemž se bude zaměřovat zejména na třetí a čtvrtou prioritní oblast Paktu pro výzkum a inovace, rozšiřovat přístup k excelenci ve výzkumu a inovacích v celé Unii</w:t>
      </w:r>
      <w:r w:rsidR="00913EEB" w:rsidRPr="00746EDD">
        <w:rPr>
          <w:rFonts w:ascii="Arial" w:hAnsi="Arial" w:cs="Arial"/>
          <w:lang w:eastAsia="cs-CZ"/>
        </w:rPr>
        <w:t>.</w:t>
      </w:r>
      <w:r w:rsidRPr="00746EDD">
        <w:rPr>
          <w:rFonts w:ascii="Arial" w:hAnsi="Arial" w:cs="Arial"/>
          <w:lang w:eastAsia="cs-CZ"/>
        </w:rPr>
        <w:t xml:space="preserve"> Rozdíly mezi </w:t>
      </w:r>
      <w:r w:rsidR="00913EEB" w:rsidRPr="00746EDD">
        <w:rPr>
          <w:rFonts w:ascii="Arial" w:hAnsi="Arial" w:cs="Arial"/>
          <w:lang w:eastAsia="cs-CZ"/>
        </w:rPr>
        <w:t>lídry</w:t>
      </w:r>
      <w:r w:rsidRPr="00746EDD">
        <w:rPr>
          <w:rFonts w:ascii="Arial" w:hAnsi="Arial" w:cs="Arial"/>
          <w:lang w:eastAsia="cs-CZ"/>
        </w:rPr>
        <w:t xml:space="preserve"> a méně vyspělými zeměmi, pokud jde o výkonnost výzkumu a inovací, budou řešeny prostřednictvím činností, které budují solidní vědeckou základnu a propojují aktéry a ekosystémy</w:t>
      </w:r>
      <w:r w:rsidR="00EA0570" w:rsidRPr="00746EDD">
        <w:rPr>
          <w:rFonts w:ascii="Arial" w:hAnsi="Arial" w:cs="Arial"/>
          <w:lang w:eastAsia="cs-CZ"/>
        </w:rPr>
        <w:t>.</w:t>
      </w:r>
    </w:p>
    <w:p w14:paraId="2AECCE51" w14:textId="0CA96993" w:rsidR="00940FF7" w:rsidRPr="00D147A6" w:rsidRDefault="00EA0570" w:rsidP="00490AED">
      <w:pPr>
        <w:pStyle w:val="Odstavecseseznamem"/>
        <w:numPr>
          <w:ilvl w:val="0"/>
          <w:numId w:val="37"/>
        </w:numPr>
        <w:jc w:val="both"/>
        <w:rPr>
          <w:rFonts w:ascii="Arial" w:hAnsi="Arial" w:cs="Arial"/>
          <w:b/>
          <w:bCs/>
          <w:color w:val="404040" w:themeColor="text1" w:themeTint="BF"/>
          <w:lang w:eastAsia="cs-CZ"/>
        </w:rPr>
      </w:pPr>
      <w:r w:rsidRPr="00D147A6">
        <w:rPr>
          <w:rFonts w:ascii="Arial" w:hAnsi="Arial" w:cs="Arial"/>
          <w:b/>
          <w:bCs/>
          <w:color w:val="404040" w:themeColor="text1" w:themeTint="BF"/>
          <w:lang w:eastAsia="cs-CZ"/>
        </w:rPr>
        <w:t>VÝZKUMNÉ INFRASTRUKTURY</w:t>
      </w:r>
    </w:p>
    <w:p w14:paraId="4D1D554E" w14:textId="2E7EAF53" w:rsidR="00EA0570" w:rsidRPr="00746EDD" w:rsidRDefault="00EA0570" w:rsidP="00490AED">
      <w:pPr>
        <w:jc w:val="both"/>
        <w:rPr>
          <w:rFonts w:ascii="Arial" w:hAnsi="Arial" w:cs="Arial"/>
          <w:lang w:eastAsia="cs-CZ"/>
        </w:rPr>
      </w:pPr>
      <w:r w:rsidRPr="00746EDD">
        <w:rPr>
          <w:rFonts w:ascii="Arial" w:hAnsi="Arial" w:cs="Arial"/>
          <w:lang w:eastAsia="cs-CZ"/>
        </w:rPr>
        <w:t xml:space="preserve">Specifický program podporuje výstavbu, rozvoj a integraci výzkumných infrastruktur v zájmu </w:t>
      </w:r>
      <w:r w:rsidR="00746EDD" w:rsidRPr="00746EDD">
        <w:rPr>
          <w:rFonts w:ascii="Arial" w:hAnsi="Arial" w:cs="Arial"/>
          <w:lang w:eastAsia="cs-CZ"/>
        </w:rPr>
        <w:t>EU</w:t>
      </w:r>
      <w:r w:rsidRPr="00746EDD">
        <w:rPr>
          <w:rFonts w:ascii="Arial" w:hAnsi="Arial" w:cs="Arial"/>
          <w:lang w:eastAsia="cs-CZ"/>
        </w:rPr>
        <w:t>. Činnosti v oblasti výzkumných infrastruktur se zaměří na rozvoj, konsolidaci a zefektivnění unijní</w:t>
      </w:r>
      <w:r w:rsidR="00A07124" w:rsidRPr="00746EDD">
        <w:rPr>
          <w:rFonts w:ascii="Arial" w:hAnsi="Arial" w:cs="Arial"/>
          <w:lang w:eastAsia="cs-CZ"/>
        </w:rPr>
        <w:t>ho prostředí</w:t>
      </w:r>
      <w:r w:rsidRPr="00746EDD">
        <w:rPr>
          <w:rFonts w:ascii="Arial" w:hAnsi="Arial" w:cs="Arial"/>
          <w:lang w:eastAsia="cs-CZ"/>
        </w:rPr>
        <w:t xml:space="preserve"> výzkumných infrastruktur, včetně koordinace mezi kapacitami Unie a členských států a</w:t>
      </w:r>
      <w:r w:rsidR="00746EDD" w:rsidRPr="00746EDD">
        <w:rPr>
          <w:rFonts w:ascii="Arial" w:hAnsi="Arial" w:cs="Arial"/>
          <w:lang w:eastAsia="cs-CZ"/>
        </w:rPr>
        <w:t> </w:t>
      </w:r>
      <w:r w:rsidRPr="00746EDD">
        <w:rPr>
          <w:rFonts w:ascii="Arial" w:hAnsi="Arial" w:cs="Arial"/>
          <w:lang w:eastAsia="cs-CZ"/>
        </w:rPr>
        <w:t>přispění až 20 % na náklady na budování klíčových nových kapacit světové úrovně; posílení nadnárodního přístupu k výzkumným infrastrukturám napříč oblastmi a odvětvími; zvýšení odolnosti a udržitelnosti výzkumných infrastruktur a udržení kroku s rychlým technologickým pokrokem; rozvoj sítě dat (na principu FAIR) a posílení evropské politiky v oblasti výzkumn</w:t>
      </w:r>
      <w:r w:rsidR="00220D79" w:rsidRPr="00746EDD">
        <w:rPr>
          <w:rFonts w:ascii="Arial" w:hAnsi="Arial" w:cs="Arial"/>
          <w:lang w:eastAsia="cs-CZ"/>
        </w:rPr>
        <w:t>ých</w:t>
      </w:r>
      <w:r w:rsidRPr="00746EDD">
        <w:rPr>
          <w:rFonts w:ascii="Arial" w:hAnsi="Arial" w:cs="Arial"/>
          <w:lang w:eastAsia="cs-CZ"/>
        </w:rPr>
        <w:t xml:space="preserve"> infrastruktur a</w:t>
      </w:r>
      <w:r w:rsidR="00746EDD" w:rsidRPr="00746EDD">
        <w:rPr>
          <w:rFonts w:ascii="Arial" w:hAnsi="Arial" w:cs="Arial"/>
          <w:lang w:eastAsia="cs-CZ"/>
        </w:rPr>
        <w:t> </w:t>
      </w:r>
      <w:r w:rsidRPr="00746EDD">
        <w:rPr>
          <w:rFonts w:ascii="Arial" w:hAnsi="Arial" w:cs="Arial"/>
          <w:lang w:eastAsia="cs-CZ"/>
        </w:rPr>
        <w:t>mezinárodní spolupráce.</w:t>
      </w:r>
    </w:p>
    <w:p w14:paraId="63D40C58" w14:textId="77777777" w:rsidR="001C7E0B" w:rsidRPr="00D147A6" w:rsidRDefault="001C7E0B" w:rsidP="00490AED">
      <w:pPr>
        <w:pStyle w:val="Odstavecseseznamem"/>
        <w:numPr>
          <w:ilvl w:val="0"/>
          <w:numId w:val="37"/>
        </w:numPr>
        <w:jc w:val="both"/>
        <w:rPr>
          <w:rFonts w:ascii="Arial" w:hAnsi="Arial" w:cs="Arial"/>
          <w:b/>
          <w:bCs/>
          <w:color w:val="404040" w:themeColor="text1" w:themeTint="BF"/>
          <w:lang w:eastAsia="cs-CZ"/>
        </w:rPr>
      </w:pPr>
      <w:r w:rsidRPr="00D147A6">
        <w:rPr>
          <w:rFonts w:ascii="Arial" w:hAnsi="Arial" w:cs="Arial"/>
          <w:b/>
          <w:bCs/>
          <w:color w:val="404040" w:themeColor="text1" w:themeTint="BF"/>
          <w:lang w:eastAsia="cs-CZ"/>
        </w:rPr>
        <w:t>TECHNOLOGICKÉ INFRASTRUKTURY</w:t>
      </w:r>
    </w:p>
    <w:p w14:paraId="6C0DAA40" w14:textId="4E168B9E" w:rsidR="008D2AB6" w:rsidRPr="00D147A6" w:rsidRDefault="001C7E0B" w:rsidP="00D147A6">
      <w:pPr>
        <w:jc w:val="both"/>
        <w:rPr>
          <w:rFonts w:ascii="Arial" w:hAnsi="Arial" w:cs="Arial"/>
          <w:b/>
          <w:bCs/>
        </w:rPr>
      </w:pPr>
      <w:r w:rsidRPr="00746EDD">
        <w:rPr>
          <w:rFonts w:ascii="Arial" w:hAnsi="Arial" w:cs="Arial"/>
          <w:lang w:eastAsia="cs-CZ"/>
        </w:rPr>
        <w:t>Specifický program zlepší kapacity technologických infrastruktur v Unii a usnadní přístup k</w:t>
      </w:r>
      <w:r w:rsidR="00746EDD" w:rsidRPr="00746EDD">
        <w:rPr>
          <w:rFonts w:ascii="Arial" w:hAnsi="Arial" w:cs="Arial"/>
          <w:lang w:eastAsia="cs-CZ"/>
        </w:rPr>
        <w:t> </w:t>
      </w:r>
      <w:r w:rsidRPr="00746EDD">
        <w:rPr>
          <w:rFonts w:ascii="Arial" w:hAnsi="Arial" w:cs="Arial"/>
          <w:lang w:eastAsia="cs-CZ"/>
        </w:rPr>
        <w:t>integrovaným službám těchto infrastruktur pro inovativní společnosti. Činnosti se zaměří na rozvoj nových kapacit, větší zviditelnění</w:t>
      </w:r>
      <w:r w:rsidRPr="00746EDD">
        <w:rPr>
          <w:rFonts w:ascii="Arial" w:hAnsi="Arial" w:cs="Arial"/>
          <w:b/>
          <w:bCs/>
          <w:lang w:eastAsia="cs-CZ"/>
        </w:rPr>
        <w:t xml:space="preserve"> </w:t>
      </w:r>
      <w:r w:rsidRPr="00746EDD">
        <w:rPr>
          <w:rFonts w:ascii="Arial" w:hAnsi="Arial" w:cs="Arial"/>
          <w:lang w:eastAsia="cs-CZ"/>
        </w:rPr>
        <w:t>a využívání jejich služeb, usnadnění</w:t>
      </w:r>
      <w:r w:rsidRPr="00746EDD">
        <w:rPr>
          <w:rFonts w:ascii="Arial" w:hAnsi="Arial" w:cs="Arial"/>
          <w:b/>
          <w:bCs/>
          <w:lang w:eastAsia="cs-CZ"/>
        </w:rPr>
        <w:t xml:space="preserve"> </w:t>
      </w:r>
      <w:r w:rsidRPr="00746EDD">
        <w:rPr>
          <w:rFonts w:ascii="Arial" w:hAnsi="Arial" w:cs="Arial"/>
          <w:lang w:eastAsia="cs-CZ"/>
        </w:rPr>
        <w:t>přístupu pro malé a střední podniky, začínající a rychle se rozvíjející podniky, spolupráci a vytváření sítí mezi infrastrukturami, školení a zvyšování kvalifikace jejich zaměstnanců a posílení evropské politiky technologických infrastruktur.</w:t>
      </w:r>
    </w:p>
    <w:p w14:paraId="6CCFD9FF" w14:textId="5B8DDABF" w:rsidR="00AD683B" w:rsidRPr="000B5C55" w:rsidRDefault="00000000" w:rsidP="008B3C84">
      <w:pPr>
        <w:pStyle w:val="Nadpis1"/>
        <w:jc w:val="both"/>
        <w:rPr>
          <w:rFonts w:ascii="Arial" w:hAnsi="Arial" w:cs="Arial"/>
        </w:rPr>
      </w:pPr>
      <w:sdt>
        <w:sdtPr>
          <w:rPr>
            <w:rFonts w:ascii="Arial" w:hAnsi="Arial" w:cs="Arial"/>
          </w:rPr>
          <w:alias w:val="Pozice ČR:"/>
          <w:tag w:val="Pozice ČR:"/>
          <w:id w:val="-309326910"/>
          <w:lock w:val="contentLocked"/>
          <w:placeholder>
            <w:docPart w:val="70977BFA820C40A79EE6798E74AF1141"/>
          </w:placeholder>
          <w:temporary/>
          <w:showingPlcHdr/>
          <w15:appearance w15:val="hidden"/>
        </w:sdtPr>
        <w:sdtContent>
          <w:r w:rsidR="00AD683B" w:rsidRPr="000B5C55">
            <w:rPr>
              <w:rFonts w:ascii="Arial" w:hAnsi="Arial" w:cs="Arial"/>
              <w:lang w:bidi="cs-CZ"/>
            </w:rPr>
            <w:t>Pozice ČR</w:t>
          </w:r>
        </w:sdtContent>
      </w:sdt>
    </w:p>
    <w:p w14:paraId="5BE06B88" w14:textId="6399977C" w:rsidR="00AF3B54" w:rsidRPr="00AF3B54" w:rsidRDefault="00AF3B54" w:rsidP="00AF3B54">
      <w:pPr>
        <w:jc w:val="both"/>
        <w:rPr>
          <w:rFonts w:ascii="Arial" w:hAnsi="Arial" w:cs="Arial"/>
        </w:rPr>
      </w:pPr>
      <w:r w:rsidRPr="00D147A6">
        <w:rPr>
          <w:rFonts w:ascii="Arial" w:hAnsi="Arial" w:cs="Arial"/>
        </w:rPr>
        <w:t xml:space="preserve">ČR podporuje obecné cíle a strukturu </w:t>
      </w:r>
      <w:r w:rsidR="00E246F8">
        <w:rPr>
          <w:rFonts w:ascii="Arial" w:hAnsi="Arial" w:cs="Arial"/>
        </w:rPr>
        <w:t>s</w:t>
      </w:r>
      <w:r w:rsidRPr="00D147A6">
        <w:rPr>
          <w:rFonts w:ascii="Arial" w:hAnsi="Arial" w:cs="Arial"/>
        </w:rPr>
        <w:t>pecifického programu k implementaci rámcového programu Horizont Evropa pro období 2028–2034. Souhlasí s členěním programu do čtyř pilířů a s jejich provázaností s horizontálními aktivitami, zejména s důrazem na excelenci ve výzkumu a inovacích, podporu mobility výzkumných pracovníků a rozvoj výzkumných a technologických infrastruktur.</w:t>
      </w:r>
    </w:p>
    <w:p w14:paraId="4B8A1E97" w14:textId="671BCE14" w:rsidR="00AF3B54" w:rsidRDefault="00AF3B54" w:rsidP="00AF3B54">
      <w:pPr>
        <w:jc w:val="both"/>
        <w:rPr>
          <w:rFonts w:ascii="Arial" w:hAnsi="Arial" w:cs="Arial"/>
        </w:rPr>
      </w:pPr>
      <w:r w:rsidRPr="00D147A6">
        <w:rPr>
          <w:rFonts w:ascii="Arial" w:hAnsi="Arial" w:cs="Arial"/>
        </w:rPr>
        <w:t xml:space="preserve">Současně však ČR považuje návrh </w:t>
      </w:r>
      <w:r w:rsidR="00E246F8">
        <w:rPr>
          <w:rFonts w:ascii="Arial" w:hAnsi="Arial" w:cs="Arial"/>
        </w:rPr>
        <w:t>s</w:t>
      </w:r>
      <w:r w:rsidRPr="00D147A6">
        <w:rPr>
          <w:rFonts w:ascii="Arial" w:hAnsi="Arial" w:cs="Arial"/>
        </w:rPr>
        <w:t xml:space="preserve">pecifického programu za příliš obecný a postrádající konkrétní detailní nastavení implementace. Nelze se proto zatím plně vyjádřit k fungování některých nástrojů, protože návrh neobsahuje jasný popis jejich provádění. Nejasnosti přetrvávají také v otázce </w:t>
      </w:r>
      <w:proofErr w:type="spellStart"/>
      <w:r w:rsidRPr="00D147A6">
        <w:rPr>
          <w:rFonts w:ascii="Arial" w:hAnsi="Arial" w:cs="Arial"/>
        </w:rPr>
        <w:t>komitologie</w:t>
      </w:r>
      <w:proofErr w:type="spellEnd"/>
      <w:r>
        <w:rPr>
          <w:rFonts w:ascii="Arial" w:hAnsi="Arial" w:cs="Arial"/>
        </w:rPr>
        <w:t xml:space="preserve"> (zejména u pilíře 2)</w:t>
      </w:r>
      <w:r w:rsidRPr="00D147A6">
        <w:rPr>
          <w:rFonts w:ascii="Arial" w:hAnsi="Arial" w:cs="Arial"/>
        </w:rPr>
        <w:t>, která je pro efektivní řízení programu zásadní.</w:t>
      </w:r>
    </w:p>
    <w:p w14:paraId="6456CD59" w14:textId="22B9922E" w:rsidR="00AF3B54" w:rsidRPr="00AF3B54" w:rsidRDefault="00AF3B54" w:rsidP="00AF3B54">
      <w:pPr>
        <w:jc w:val="both"/>
        <w:rPr>
          <w:rFonts w:ascii="Arial" w:hAnsi="Arial" w:cs="Arial"/>
        </w:rPr>
      </w:pPr>
      <w:r w:rsidRPr="00D147A6">
        <w:rPr>
          <w:rFonts w:ascii="Arial" w:hAnsi="Arial" w:cs="Arial"/>
        </w:rPr>
        <w:t xml:space="preserve">ČR </w:t>
      </w:r>
      <w:r w:rsidR="005E64D2">
        <w:rPr>
          <w:rFonts w:ascii="Arial" w:hAnsi="Arial" w:cs="Arial"/>
        </w:rPr>
        <w:t xml:space="preserve">obecně </w:t>
      </w:r>
      <w:r w:rsidRPr="00D147A6">
        <w:rPr>
          <w:rFonts w:ascii="Arial" w:hAnsi="Arial" w:cs="Arial"/>
        </w:rPr>
        <w:t xml:space="preserve">vítá </w:t>
      </w:r>
      <w:r w:rsidR="005E64D2">
        <w:rPr>
          <w:rFonts w:ascii="Arial" w:hAnsi="Arial" w:cs="Arial"/>
        </w:rPr>
        <w:t xml:space="preserve">navržené </w:t>
      </w:r>
      <w:r w:rsidRPr="00D147A6">
        <w:rPr>
          <w:rFonts w:ascii="Arial" w:hAnsi="Arial" w:cs="Arial"/>
        </w:rPr>
        <w:t>navýšení rozpočtu programu na 175 mld. EUR a oceňuje snahu EK o</w:t>
      </w:r>
      <w:r w:rsidR="00F91E68">
        <w:rPr>
          <w:rFonts w:ascii="Arial" w:hAnsi="Arial" w:cs="Arial"/>
        </w:rPr>
        <w:t> </w:t>
      </w:r>
      <w:r w:rsidRPr="00D147A6">
        <w:rPr>
          <w:rFonts w:ascii="Arial" w:hAnsi="Arial" w:cs="Arial"/>
        </w:rPr>
        <w:t>zjednodušení a</w:t>
      </w:r>
      <w:r>
        <w:rPr>
          <w:rFonts w:ascii="Arial" w:hAnsi="Arial" w:cs="Arial"/>
        </w:rPr>
        <w:t> </w:t>
      </w:r>
      <w:r w:rsidRPr="00D147A6">
        <w:rPr>
          <w:rFonts w:ascii="Arial" w:hAnsi="Arial" w:cs="Arial"/>
        </w:rPr>
        <w:t>zefektivnění procesů. Úzké propojení s Evropským fondem pro konkurenceschopnost vnímá ČR jako příležitost pro lepší cílení zdrojů, zvýšení synergií a posílení impaktu programu.</w:t>
      </w:r>
      <w:r>
        <w:rPr>
          <w:rFonts w:ascii="Arial" w:hAnsi="Arial" w:cs="Arial"/>
        </w:rPr>
        <w:t xml:space="preserve"> </w:t>
      </w:r>
      <w:r w:rsidRPr="00D147A6">
        <w:rPr>
          <w:rFonts w:ascii="Arial" w:hAnsi="Arial" w:cs="Arial"/>
        </w:rPr>
        <w:t xml:space="preserve">Za klíčové považuje ČR pokračování a posílení nástroje </w:t>
      </w:r>
      <w:proofErr w:type="spellStart"/>
      <w:r w:rsidRPr="00D147A6">
        <w:rPr>
          <w:rFonts w:ascii="Arial" w:hAnsi="Arial" w:cs="Arial"/>
        </w:rPr>
        <w:t>Widening</w:t>
      </w:r>
      <w:proofErr w:type="spellEnd"/>
      <w:r w:rsidRPr="00D147A6">
        <w:rPr>
          <w:rFonts w:ascii="Arial" w:hAnsi="Arial" w:cs="Arial"/>
        </w:rPr>
        <w:t>, který přispívá ke snižování rozdílů ve</w:t>
      </w:r>
      <w:r>
        <w:rPr>
          <w:rFonts w:ascii="Arial" w:hAnsi="Arial" w:cs="Arial"/>
        </w:rPr>
        <w:t> </w:t>
      </w:r>
      <w:r w:rsidRPr="00D147A6">
        <w:rPr>
          <w:rFonts w:ascii="Arial" w:hAnsi="Arial" w:cs="Arial"/>
        </w:rPr>
        <w:t>výkonnosti výzkumných a inovačních systémů v členských státech</w:t>
      </w:r>
      <w:r>
        <w:rPr>
          <w:rFonts w:ascii="Arial" w:hAnsi="Arial" w:cs="Arial"/>
        </w:rPr>
        <w:t>.</w:t>
      </w:r>
    </w:p>
    <w:p w14:paraId="45B3C73D" w14:textId="02ED824C" w:rsidR="00AF3B54" w:rsidRPr="00AF3B54" w:rsidRDefault="00AF3B54" w:rsidP="00AF3B54">
      <w:pPr>
        <w:jc w:val="both"/>
        <w:rPr>
          <w:rFonts w:ascii="Arial" w:hAnsi="Arial" w:cs="Arial"/>
        </w:rPr>
      </w:pPr>
      <w:r w:rsidRPr="00D147A6">
        <w:rPr>
          <w:rFonts w:ascii="Arial" w:hAnsi="Arial" w:cs="Arial"/>
        </w:rPr>
        <w:lastRenderedPageBreak/>
        <w:t xml:space="preserve">ČR podporuje jasné vymezení samostatných pracovních programů pro jednotlivé komponenty rámcového programu, protože tento přístup zajišťuje transparentnost, odpovědnost a cílené řízení. </w:t>
      </w:r>
      <w:r w:rsidR="00E246F8">
        <w:rPr>
          <w:rFonts w:ascii="Arial" w:hAnsi="Arial" w:cs="Arial"/>
        </w:rPr>
        <w:t>V případě ERC ČR v</w:t>
      </w:r>
      <w:r w:rsidRPr="00D147A6">
        <w:rPr>
          <w:rFonts w:ascii="Arial" w:hAnsi="Arial" w:cs="Arial"/>
        </w:rPr>
        <w:t>ítá zachování praxe, kdy návrh pracovního programu ERC připravuje její Vědecká rada, a kdy se EK od tohoto návrhu může odchýlit pouze na základě jasně stanovených a</w:t>
      </w:r>
      <w:r w:rsidR="001D4AD0">
        <w:rPr>
          <w:rFonts w:ascii="Arial" w:hAnsi="Arial" w:cs="Arial"/>
        </w:rPr>
        <w:t> </w:t>
      </w:r>
      <w:r w:rsidRPr="00D147A6">
        <w:rPr>
          <w:rFonts w:ascii="Arial" w:hAnsi="Arial" w:cs="Arial"/>
        </w:rPr>
        <w:t>odůvodněných podmínek.</w:t>
      </w:r>
    </w:p>
    <w:p w14:paraId="1CEF3BBD" w14:textId="77777777" w:rsidR="00AF3B54" w:rsidRPr="00AF3B54" w:rsidRDefault="00AF3B54" w:rsidP="00AF3B54">
      <w:pPr>
        <w:jc w:val="both"/>
        <w:rPr>
          <w:rFonts w:ascii="Arial" w:hAnsi="Arial" w:cs="Arial"/>
        </w:rPr>
      </w:pPr>
      <w:r w:rsidRPr="00D147A6">
        <w:rPr>
          <w:rFonts w:ascii="Arial" w:hAnsi="Arial" w:cs="Arial"/>
        </w:rPr>
        <w:t xml:space="preserve">V případě aktivit v rámci tzv. </w:t>
      </w:r>
      <w:proofErr w:type="spellStart"/>
      <w:r w:rsidRPr="00D147A6">
        <w:rPr>
          <w:rFonts w:ascii="Arial" w:hAnsi="Arial" w:cs="Arial"/>
        </w:rPr>
        <w:t>policy</w:t>
      </w:r>
      <w:proofErr w:type="spellEnd"/>
      <w:r w:rsidRPr="00D147A6">
        <w:rPr>
          <w:rFonts w:ascii="Arial" w:hAnsi="Arial" w:cs="Arial"/>
        </w:rPr>
        <w:t xml:space="preserve"> </w:t>
      </w:r>
      <w:proofErr w:type="spellStart"/>
      <w:r w:rsidRPr="00D147A6">
        <w:rPr>
          <w:rFonts w:ascii="Arial" w:hAnsi="Arial" w:cs="Arial"/>
        </w:rPr>
        <w:t>windows</w:t>
      </w:r>
      <w:proofErr w:type="spellEnd"/>
      <w:r w:rsidRPr="00D147A6">
        <w:rPr>
          <w:rFonts w:ascii="Arial" w:hAnsi="Arial" w:cs="Arial"/>
        </w:rPr>
        <w:t xml:space="preserve"> Evropského fondu pro konkurenceschopnost ČR požaduje jejich jasné vymezení v samostatné části pracovních programů a schvalování dle příslušných ustanovení nařízení, aby byla zajištěna konzistence s cíli fondu i rámcového programu.</w:t>
      </w:r>
    </w:p>
    <w:p w14:paraId="3A4F2529" w14:textId="572C8623" w:rsidR="007013EA" w:rsidRPr="007013EA" w:rsidRDefault="00493FEB" w:rsidP="007013EA">
      <w:pPr>
        <w:jc w:val="both"/>
        <w:rPr>
          <w:rFonts w:ascii="Arial" w:hAnsi="Arial" w:cs="Arial"/>
        </w:rPr>
      </w:pPr>
      <w:r w:rsidRPr="00D147A6">
        <w:rPr>
          <w:rFonts w:ascii="Arial" w:hAnsi="Arial" w:cs="Arial"/>
        </w:rPr>
        <w:t>ČR vítá pokračování Evropských partnerství i v novém programu HE, jakožto nástroje pro dosažení kritické masy tam, kde je zapojení Unie potřebné a efektivní. Omezení počtu Evropských partnerství na limitované a koherentní portfolio považuje ČR za adekvátní</w:t>
      </w:r>
      <w:r w:rsidR="00E246F8">
        <w:rPr>
          <w:rFonts w:ascii="Arial" w:hAnsi="Arial" w:cs="Arial"/>
        </w:rPr>
        <w:t>.</w:t>
      </w:r>
      <w:r w:rsidRPr="00D147A6">
        <w:rPr>
          <w:rFonts w:ascii="Arial" w:hAnsi="Arial" w:cs="Arial"/>
        </w:rPr>
        <w:t xml:space="preserve"> ČR by v tomto ohledu uvítala sjednocení implementace a řízení partnerství</w:t>
      </w:r>
      <w:r w:rsidR="00AF3B54">
        <w:rPr>
          <w:rFonts w:ascii="Arial" w:hAnsi="Arial" w:cs="Arial"/>
        </w:rPr>
        <w:t xml:space="preserve">. </w:t>
      </w:r>
      <w:r w:rsidR="00A240EB" w:rsidRPr="00A240EB">
        <w:rPr>
          <w:rFonts w:ascii="Arial" w:hAnsi="Arial" w:cs="Arial"/>
        </w:rPr>
        <w:t>ČR podporuje průběžnou kontrolu výkonnosti partnerství včetně sledování příspěvků, efektivity a otevřenosti. Souhlasí s povinností zajistit transparentní pravidla řízení a podmínky vstupu i výstupu partnerů. Vítá také požadavek, aby navazující partnerství doložila výsledky a dopady své předchozí činnosti.</w:t>
      </w:r>
      <w:r w:rsidR="007013EA" w:rsidRPr="007013EA">
        <w:rPr>
          <w:rFonts w:ascii="Arial" w:hAnsi="Arial" w:cs="Arial"/>
          <w:color w:val="auto"/>
        </w:rPr>
        <w:t xml:space="preserve"> </w:t>
      </w:r>
      <w:r w:rsidR="007013EA" w:rsidRPr="007013EA">
        <w:rPr>
          <w:rFonts w:ascii="Arial" w:hAnsi="Arial" w:cs="Arial"/>
        </w:rPr>
        <w:t xml:space="preserve">ČR nicméně není jasné, jak bude fungovat přechod partnerství, která jsou již nyní financována, ale se závazkem do roku 2035. </w:t>
      </w:r>
    </w:p>
    <w:p w14:paraId="009FC79B" w14:textId="571CDE83" w:rsidR="00A240EB" w:rsidRPr="00D147A6" w:rsidRDefault="00A240EB" w:rsidP="00493FEB">
      <w:pPr>
        <w:jc w:val="both"/>
        <w:rPr>
          <w:rFonts w:ascii="Arial" w:hAnsi="Arial" w:cs="Arial"/>
        </w:rPr>
      </w:pPr>
      <w:r w:rsidRPr="00D147A6">
        <w:rPr>
          <w:rFonts w:ascii="Arial" w:hAnsi="Arial" w:cs="Arial"/>
        </w:rPr>
        <w:t>ČR by nicméně uvítala informac</w:t>
      </w:r>
      <w:r w:rsidR="008222E2">
        <w:rPr>
          <w:rFonts w:ascii="Arial" w:hAnsi="Arial" w:cs="Arial"/>
        </w:rPr>
        <w:t>e</w:t>
      </w:r>
      <w:r w:rsidRPr="00D147A6">
        <w:rPr>
          <w:rFonts w:ascii="Arial" w:hAnsi="Arial" w:cs="Arial"/>
        </w:rPr>
        <w:t xml:space="preserve"> k implementaci partnerství</w:t>
      </w:r>
      <w:r w:rsidR="008222E2">
        <w:rPr>
          <w:rFonts w:ascii="Arial" w:hAnsi="Arial" w:cs="Arial"/>
        </w:rPr>
        <w:t xml:space="preserve"> ve větším detailu</w:t>
      </w:r>
      <w:r w:rsidRPr="00D147A6">
        <w:rPr>
          <w:rFonts w:ascii="Arial" w:hAnsi="Arial" w:cs="Arial"/>
        </w:rPr>
        <w:t>, zejm. těch založených na memorandech o porozumění. ČR není v tuto chvíli jasné, jestli, případně jakým způsobem by do nich měly být zapojeny členské státy EU a za jakých podmínek. ČR rovněž požaduje, aby měly členské státy EU větší slovo v navrhování, výběru a schvalování jednotlivých partnerství.</w:t>
      </w:r>
    </w:p>
    <w:p w14:paraId="55F78A60" w14:textId="2F2900E4" w:rsidR="006C020D" w:rsidRPr="00746EDD" w:rsidRDefault="00AF3B54" w:rsidP="003D7264">
      <w:pPr>
        <w:jc w:val="both"/>
        <w:rPr>
          <w:rFonts w:ascii="Arial" w:hAnsi="Arial" w:cs="Arial"/>
        </w:rPr>
      </w:pPr>
      <w:r>
        <w:rPr>
          <w:rFonts w:ascii="Arial" w:hAnsi="Arial" w:cs="Arial"/>
        </w:rPr>
        <w:t>ČR</w:t>
      </w:r>
      <w:r w:rsidR="00493FEB" w:rsidRPr="00746EDD">
        <w:rPr>
          <w:rFonts w:ascii="Arial" w:hAnsi="Arial" w:cs="Arial"/>
        </w:rPr>
        <w:t xml:space="preserve"> dlouhodobě podporuje činnost ERC jako klíčového nástroje pro financování špičkového, na excelenci založeného výzkumu v Evropě.</w:t>
      </w:r>
      <w:r w:rsidR="00493FEB" w:rsidRPr="00746EDD">
        <w:t xml:space="preserve"> </w:t>
      </w:r>
      <w:r>
        <w:rPr>
          <w:rFonts w:ascii="Arial" w:hAnsi="Arial" w:cs="Arial"/>
        </w:rPr>
        <w:t>ČR</w:t>
      </w:r>
      <w:r w:rsidR="00493FEB" w:rsidRPr="00746EDD">
        <w:rPr>
          <w:rFonts w:ascii="Arial" w:hAnsi="Arial" w:cs="Arial"/>
        </w:rPr>
        <w:t xml:space="preserve"> vítá zachování struktury ERC složené z nezávislé Vědecké rady a specializované implementační struktury a podporuje jasné vymezení jejich pravomocí.</w:t>
      </w:r>
      <w:r>
        <w:rPr>
          <w:rFonts w:ascii="Arial" w:hAnsi="Arial" w:cs="Arial"/>
        </w:rPr>
        <w:t xml:space="preserve"> </w:t>
      </w:r>
      <w:r w:rsidR="004A4029" w:rsidRPr="004A4029">
        <w:rPr>
          <w:rFonts w:ascii="Arial" w:hAnsi="Arial" w:cs="Arial"/>
        </w:rPr>
        <w:t>Rozhodování o grantových schématech ERC je a mělo by i nadále zůstat výhradní pravomocí Vědecké rady ERC.</w:t>
      </w:r>
      <w:r w:rsidR="004A4029">
        <w:rPr>
          <w:rFonts w:ascii="Arial" w:hAnsi="Arial" w:cs="Arial"/>
        </w:rPr>
        <w:t xml:space="preserve"> </w:t>
      </w:r>
      <w:r w:rsidR="006C020D">
        <w:rPr>
          <w:rFonts w:ascii="Arial" w:hAnsi="Arial" w:cs="Arial"/>
        </w:rPr>
        <w:t>ČR</w:t>
      </w:r>
      <w:r w:rsidR="006C020D" w:rsidRPr="006C020D">
        <w:rPr>
          <w:rFonts w:ascii="Arial" w:hAnsi="Arial" w:cs="Arial"/>
        </w:rPr>
        <w:t xml:space="preserve"> </w:t>
      </w:r>
      <w:r w:rsidR="00E246F8">
        <w:rPr>
          <w:rFonts w:ascii="Arial" w:hAnsi="Arial" w:cs="Arial"/>
        </w:rPr>
        <w:t xml:space="preserve">však </w:t>
      </w:r>
      <w:r w:rsidR="006C020D" w:rsidRPr="006C020D">
        <w:rPr>
          <w:rFonts w:ascii="Arial" w:hAnsi="Arial" w:cs="Arial"/>
        </w:rPr>
        <w:t xml:space="preserve">znepokojuje </w:t>
      </w:r>
      <w:r w:rsidR="00E246F8">
        <w:rPr>
          <w:rFonts w:ascii="Arial" w:hAnsi="Arial" w:cs="Arial"/>
        </w:rPr>
        <w:t>možné</w:t>
      </w:r>
      <w:r w:rsidR="00E246F8" w:rsidRPr="006C020D">
        <w:rPr>
          <w:rFonts w:ascii="Arial" w:hAnsi="Arial" w:cs="Arial"/>
        </w:rPr>
        <w:t xml:space="preserve"> </w:t>
      </w:r>
      <w:r w:rsidR="006C020D" w:rsidRPr="006C020D">
        <w:rPr>
          <w:rFonts w:ascii="Arial" w:hAnsi="Arial" w:cs="Arial"/>
        </w:rPr>
        <w:t xml:space="preserve">oslabení postavení </w:t>
      </w:r>
      <w:r w:rsidR="006C020D">
        <w:rPr>
          <w:rFonts w:ascii="Arial" w:hAnsi="Arial" w:cs="Arial"/>
        </w:rPr>
        <w:t>předsedy</w:t>
      </w:r>
      <w:r w:rsidR="006C020D" w:rsidRPr="006C020D">
        <w:rPr>
          <w:rFonts w:ascii="Arial" w:hAnsi="Arial" w:cs="Arial"/>
        </w:rPr>
        <w:t xml:space="preserve"> ERC</w:t>
      </w:r>
      <w:r w:rsidR="00E246F8">
        <w:rPr>
          <w:rFonts w:ascii="Arial" w:hAnsi="Arial" w:cs="Arial"/>
        </w:rPr>
        <w:t xml:space="preserve"> (</w:t>
      </w:r>
      <w:r w:rsidR="006C020D" w:rsidRPr="006C020D">
        <w:rPr>
          <w:rFonts w:ascii="Arial" w:hAnsi="Arial" w:cs="Arial"/>
        </w:rPr>
        <w:t xml:space="preserve">zkrácení funkčního období </w:t>
      </w:r>
      <w:r w:rsidR="006C020D">
        <w:rPr>
          <w:rFonts w:ascii="Arial" w:hAnsi="Arial" w:cs="Arial"/>
        </w:rPr>
        <w:t>předsedy</w:t>
      </w:r>
      <w:r w:rsidR="006C020D" w:rsidRPr="006C020D">
        <w:rPr>
          <w:rFonts w:ascii="Arial" w:hAnsi="Arial" w:cs="Arial"/>
        </w:rPr>
        <w:t xml:space="preserve"> ERC na dva roky s možností jeho prodloužení o další dva roky</w:t>
      </w:r>
      <w:r w:rsidR="00E246F8">
        <w:rPr>
          <w:rFonts w:ascii="Arial" w:hAnsi="Arial" w:cs="Arial"/>
        </w:rPr>
        <w:t>)</w:t>
      </w:r>
      <w:r w:rsidR="006C020D" w:rsidRPr="006C020D">
        <w:rPr>
          <w:rFonts w:ascii="Arial" w:hAnsi="Arial" w:cs="Arial"/>
        </w:rPr>
        <w:t>.</w:t>
      </w:r>
    </w:p>
    <w:p w14:paraId="36B65C6F" w14:textId="1E625DA3" w:rsidR="00D50B30" w:rsidRPr="00746EDD" w:rsidRDefault="00AF3B54" w:rsidP="003D7264">
      <w:pPr>
        <w:jc w:val="both"/>
        <w:rPr>
          <w:rFonts w:ascii="Arial" w:hAnsi="Arial" w:cs="Arial"/>
        </w:rPr>
      </w:pPr>
      <w:r>
        <w:rPr>
          <w:rFonts w:ascii="Arial" w:hAnsi="Arial" w:cs="Arial"/>
        </w:rPr>
        <w:t>ČR</w:t>
      </w:r>
      <w:r w:rsidR="00D50B30" w:rsidRPr="00746EDD">
        <w:rPr>
          <w:rFonts w:ascii="Arial" w:hAnsi="Arial" w:cs="Arial"/>
        </w:rPr>
        <w:t xml:space="preserve"> podporuje pokračování MSCA jako klíčového nástroje pro podporu mobility, rozvoje kariéry a</w:t>
      </w:r>
      <w:r w:rsidR="006C020D">
        <w:rPr>
          <w:rFonts w:ascii="Arial" w:hAnsi="Arial" w:cs="Arial"/>
        </w:rPr>
        <w:t> </w:t>
      </w:r>
      <w:r w:rsidR="00D50B30" w:rsidRPr="00746EDD">
        <w:rPr>
          <w:rFonts w:ascii="Arial" w:hAnsi="Arial" w:cs="Arial"/>
        </w:rPr>
        <w:t>zvyšování kvalifikace výzkumných pracovníků ve všech fázích jejich profesního života, a</w:t>
      </w:r>
      <w:r>
        <w:rPr>
          <w:rFonts w:ascii="Arial" w:hAnsi="Arial" w:cs="Arial"/>
        </w:rPr>
        <w:t> </w:t>
      </w:r>
      <w:r w:rsidR="00D50B30" w:rsidRPr="00746EDD">
        <w:rPr>
          <w:rFonts w:ascii="Arial" w:hAnsi="Arial" w:cs="Arial"/>
        </w:rPr>
        <w:t xml:space="preserve">to napříč všemi vědními obory s možností cíleného zaměření na specifické priority či geografické oblasti podle aktuálních potřeb Unie. </w:t>
      </w:r>
      <w:r w:rsidR="00E61943" w:rsidRPr="00E61943">
        <w:rPr>
          <w:rFonts w:ascii="Arial" w:hAnsi="Arial" w:cs="Arial"/>
        </w:rPr>
        <w:t>ČR souhlasí s odkazem v čl. 9 odst. 3 písm. a) na doporučení Rady o evropském rámci pro přilákání a udržení výzkumných, inovačních a podnikatelských talentů v Evropě. Toto doporučení identifikuje řešení genderové nerovnosti jako jeden z klíčových aspektů podpory spravedlivého kariérového postupu vědců a vědkyň a plného využívání jejich talentu. ČR proto navrhuje, aby podpora genderové rovnosti byla explicitně uvedena v čl. 9 odst. 3 písm. a).</w:t>
      </w:r>
    </w:p>
    <w:p w14:paraId="63F91466" w14:textId="10CEE89B" w:rsidR="00D50B30" w:rsidRPr="00746EDD" w:rsidRDefault="00AF3B54" w:rsidP="003D7264">
      <w:pPr>
        <w:jc w:val="both"/>
        <w:rPr>
          <w:rFonts w:ascii="Arial" w:hAnsi="Arial" w:cs="Arial"/>
        </w:rPr>
      </w:pPr>
      <w:r>
        <w:rPr>
          <w:rFonts w:ascii="Arial" w:hAnsi="Arial" w:cs="Arial"/>
        </w:rPr>
        <w:t>ČR</w:t>
      </w:r>
      <w:r w:rsidR="00D50B30" w:rsidRPr="00746EDD">
        <w:rPr>
          <w:rFonts w:ascii="Arial" w:hAnsi="Arial" w:cs="Arial"/>
        </w:rPr>
        <w:t xml:space="preserve"> podporuje rozvoj kolaborativního výzkumu v rámci </w:t>
      </w:r>
      <w:r>
        <w:rPr>
          <w:rFonts w:ascii="Arial" w:hAnsi="Arial" w:cs="Arial"/>
        </w:rPr>
        <w:t>HE</w:t>
      </w:r>
      <w:r w:rsidR="00D50B30" w:rsidRPr="00746EDD">
        <w:rPr>
          <w:rFonts w:ascii="Arial" w:hAnsi="Arial" w:cs="Arial"/>
        </w:rPr>
        <w:t>, zejména v oblastech posilujících konkurenceschopnost a řešících globální společenské výzvy. ČR oceňuje důraz na inkluzi, sociální soudržnost, udržitelný růst a budování dovedností budoucnosti. Současně ČR upozorňuje na riziko</w:t>
      </w:r>
      <w:r w:rsidR="008222E2">
        <w:rPr>
          <w:rFonts w:ascii="Arial" w:hAnsi="Arial" w:cs="Arial"/>
        </w:rPr>
        <w:t xml:space="preserve"> v oblasti podpory kultury</w:t>
      </w:r>
      <w:r w:rsidR="00D50B30" w:rsidRPr="00746EDD">
        <w:rPr>
          <w:rFonts w:ascii="Arial" w:hAnsi="Arial" w:cs="Arial"/>
        </w:rPr>
        <w:t xml:space="preserve">, </w:t>
      </w:r>
      <w:r w:rsidR="008222E2">
        <w:rPr>
          <w:rFonts w:ascii="Arial" w:hAnsi="Arial" w:cs="Arial"/>
        </w:rPr>
        <w:t xml:space="preserve">která by neměla být redukována </w:t>
      </w:r>
      <w:r w:rsidR="00D50B30" w:rsidRPr="00746EDD">
        <w:rPr>
          <w:rFonts w:ascii="Arial" w:hAnsi="Arial" w:cs="Arial"/>
        </w:rPr>
        <w:t>pouze na aktivity spojené s iniciativou NEB</w:t>
      </w:r>
      <w:r>
        <w:rPr>
          <w:rFonts w:ascii="Arial" w:hAnsi="Arial" w:cs="Arial"/>
        </w:rPr>
        <w:t xml:space="preserve"> Facility</w:t>
      </w:r>
      <w:r w:rsidR="00D50B30" w:rsidRPr="00746EDD">
        <w:rPr>
          <w:rFonts w:ascii="Arial" w:hAnsi="Arial" w:cs="Arial"/>
        </w:rPr>
        <w:t xml:space="preserve">. </w:t>
      </w:r>
      <w:r>
        <w:rPr>
          <w:rFonts w:ascii="Arial" w:hAnsi="Arial" w:cs="Arial"/>
        </w:rPr>
        <w:t>ČR</w:t>
      </w:r>
      <w:r w:rsidR="00D50B30" w:rsidRPr="00746EDD">
        <w:rPr>
          <w:rFonts w:ascii="Arial" w:hAnsi="Arial" w:cs="Arial"/>
        </w:rPr>
        <w:t xml:space="preserve"> proto doporučuje zachovat širší rámec kulturních a kreativních aktivit, podporovat mezioborovou spolupráci a zajistit, aby kolaborativní výzkum reflektoval nejen technologické a</w:t>
      </w:r>
      <w:r w:rsidR="00F91E68">
        <w:rPr>
          <w:rFonts w:ascii="Arial" w:hAnsi="Arial" w:cs="Arial"/>
        </w:rPr>
        <w:t> </w:t>
      </w:r>
      <w:r w:rsidR="00D50B30" w:rsidRPr="00746EDD">
        <w:rPr>
          <w:rFonts w:ascii="Arial" w:hAnsi="Arial" w:cs="Arial"/>
        </w:rPr>
        <w:t>sociální aspekty, ale i kulturní hodnoty a inovace.</w:t>
      </w:r>
    </w:p>
    <w:p w14:paraId="3DC7E8DD" w14:textId="26B8ACCF" w:rsidR="00746EDD" w:rsidRDefault="00AF3B54" w:rsidP="00746EDD">
      <w:pPr>
        <w:jc w:val="both"/>
        <w:rPr>
          <w:rFonts w:ascii="Arial" w:hAnsi="Arial" w:cs="Arial"/>
        </w:rPr>
      </w:pPr>
      <w:r>
        <w:rPr>
          <w:rFonts w:ascii="Arial" w:hAnsi="Arial" w:cs="Arial"/>
        </w:rPr>
        <w:t>ČR</w:t>
      </w:r>
      <w:r w:rsidR="00746EDD" w:rsidRPr="00746EDD">
        <w:rPr>
          <w:rFonts w:ascii="Arial" w:hAnsi="Arial" w:cs="Arial"/>
        </w:rPr>
        <w:t xml:space="preserve"> podporuje rozvoj inovačních ekosystémů v rámci pilíře 4, zejména s důrazem na podporu malých a středních podniků, start-upů a </w:t>
      </w:r>
      <w:proofErr w:type="spellStart"/>
      <w:r w:rsidR="00746EDD" w:rsidRPr="00746EDD">
        <w:rPr>
          <w:rFonts w:ascii="Arial" w:hAnsi="Arial" w:cs="Arial"/>
        </w:rPr>
        <w:t>scale-upů</w:t>
      </w:r>
      <w:proofErr w:type="spellEnd"/>
      <w:r w:rsidR="00746EDD" w:rsidRPr="00746EDD">
        <w:rPr>
          <w:rFonts w:ascii="Arial" w:hAnsi="Arial" w:cs="Arial"/>
        </w:rPr>
        <w:t xml:space="preserve"> a na jejich lepší provázání s výzkumnými a</w:t>
      </w:r>
      <w:r>
        <w:rPr>
          <w:rFonts w:ascii="Arial" w:hAnsi="Arial" w:cs="Arial"/>
        </w:rPr>
        <w:t> </w:t>
      </w:r>
      <w:r w:rsidR="00746EDD" w:rsidRPr="00746EDD">
        <w:rPr>
          <w:rFonts w:ascii="Arial" w:hAnsi="Arial" w:cs="Arial"/>
        </w:rPr>
        <w:t>vzdělávacími institucemi. Považujeme za klíčové, aby podpora byla dostatečně otevřená a</w:t>
      </w:r>
      <w:r w:rsidR="001D4AD0">
        <w:rPr>
          <w:rFonts w:ascii="Arial" w:hAnsi="Arial" w:cs="Arial"/>
        </w:rPr>
        <w:t> </w:t>
      </w:r>
      <w:r w:rsidR="00746EDD" w:rsidRPr="00746EDD">
        <w:rPr>
          <w:rFonts w:ascii="Arial" w:hAnsi="Arial" w:cs="Arial"/>
        </w:rPr>
        <w:t>umožňovala účinné zapojení aktérů ze všech členských států, včetně těch s méně rozvinutými inovačními systémy.</w:t>
      </w:r>
    </w:p>
    <w:p w14:paraId="0A081CA8" w14:textId="33B5618C" w:rsidR="00E61943" w:rsidRPr="00E61943" w:rsidRDefault="00E61943" w:rsidP="00E61943">
      <w:pPr>
        <w:jc w:val="both"/>
        <w:rPr>
          <w:rFonts w:ascii="Arial" w:hAnsi="Arial" w:cs="Arial"/>
        </w:rPr>
      </w:pPr>
      <w:r w:rsidRPr="00E61943">
        <w:rPr>
          <w:rFonts w:ascii="Arial" w:hAnsi="Arial" w:cs="Arial"/>
        </w:rPr>
        <w:lastRenderedPageBreak/>
        <w:t>ČR podporuje genderovou rovnost jako základní hodnotu EU a považuje za důležité zachovat míru její podpory oblasti vědy a výzkumu v podobném rozsahu jako v rámci FP9.</w:t>
      </w:r>
      <w:r>
        <w:rPr>
          <w:rFonts w:ascii="Arial" w:hAnsi="Arial" w:cs="Arial"/>
        </w:rPr>
        <w:t xml:space="preserve"> ČR proto podporuje, aby </w:t>
      </w:r>
      <w:r w:rsidRPr="00E61943">
        <w:rPr>
          <w:rFonts w:ascii="Arial" w:hAnsi="Arial" w:cs="Arial"/>
        </w:rPr>
        <w:t xml:space="preserve">byla genderová rovnost a </w:t>
      </w:r>
      <w:proofErr w:type="spellStart"/>
      <w:r w:rsidRPr="00E61943">
        <w:rPr>
          <w:rFonts w:ascii="Arial" w:hAnsi="Arial" w:cs="Arial"/>
        </w:rPr>
        <w:t>inkluzivita</w:t>
      </w:r>
      <w:proofErr w:type="spellEnd"/>
      <w:r w:rsidRPr="00E61943">
        <w:rPr>
          <w:rFonts w:ascii="Arial" w:hAnsi="Arial" w:cs="Arial"/>
        </w:rPr>
        <w:t xml:space="preserve"> začleněna mezi jako operační cíl Specifického programu v čl. 2 včetně integrace genderové dimenze jako výchozího požadavku</w:t>
      </w:r>
      <w:r>
        <w:rPr>
          <w:rFonts w:ascii="Arial" w:hAnsi="Arial" w:cs="Arial"/>
        </w:rPr>
        <w:t>.</w:t>
      </w:r>
    </w:p>
    <w:p w14:paraId="0FABC4C3" w14:textId="071F1F50" w:rsidR="003D7264" w:rsidRPr="002C5C29" w:rsidRDefault="00AF3B54" w:rsidP="00BD780C">
      <w:pPr>
        <w:jc w:val="both"/>
        <w:rPr>
          <w:rFonts w:ascii="Arial" w:hAnsi="Arial" w:cs="Arial"/>
        </w:rPr>
      </w:pPr>
      <w:r>
        <w:rPr>
          <w:rFonts w:ascii="Arial" w:hAnsi="Arial" w:cs="Arial"/>
        </w:rPr>
        <w:t>ČR</w:t>
      </w:r>
      <w:r w:rsidR="003D7264" w:rsidRPr="00746EDD">
        <w:rPr>
          <w:rFonts w:ascii="Arial" w:hAnsi="Arial" w:cs="Arial"/>
        </w:rPr>
        <w:t xml:space="preserve"> vítá inkluzivní přístup ke strategickému plánování programu a považuje za důležité, aby členské státy byly do tohoto procesu zapojovány prostřednictvím pravidelných a otevřených konzultací. Celkově očekává, že specifický program bude mít pozitivní strukturující vliv na </w:t>
      </w:r>
      <w:r w:rsidR="00E246F8">
        <w:rPr>
          <w:rFonts w:ascii="Arial" w:hAnsi="Arial" w:cs="Arial"/>
        </w:rPr>
        <w:t>národní</w:t>
      </w:r>
      <w:r w:rsidR="00E246F8" w:rsidRPr="00746EDD">
        <w:rPr>
          <w:rFonts w:ascii="Arial" w:hAnsi="Arial" w:cs="Arial"/>
        </w:rPr>
        <w:t xml:space="preserve"> </w:t>
      </w:r>
      <w:r w:rsidR="003D7264" w:rsidRPr="00746EDD">
        <w:rPr>
          <w:rFonts w:ascii="Arial" w:hAnsi="Arial" w:cs="Arial"/>
        </w:rPr>
        <w:t>výzkumný a</w:t>
      </w:r>
      <w:r>
        <w:rPr>
          <w:rFonts w:ascii="Arial" w:hAnsi="Arial" w:cs="Arial"/>
        </w:rPr>
        <w:t> </w:t>
      </w:r>
      <w:r w:rsidR="003D7264" w:rsidRPr="00746EDD">
        <w:rPr>
          <w:rFonts w:ascii="Arial" w:hAnsi="Arial" w:cs="Arial"/>
        </w:rPr>
        <w:t xml:space="preserve">inovační ekosystém, posílí mezinárodní spolupráci a přispěje k růstu konkurenceschopnosti </w:t>
      </w:r>
      <w:r w:rsidR="00E246F8">
        <w:rPr>
          <w:rFonts w:ascii="Arial" w:hAnsi="Arial" w:cs="Arial"/>
        </w:rPr>
        <w:t>národní</w:t>
      </w:r>
      <w:r w:rsidR="00E246F8" w:rsidRPr="00746EDD">
        <w:rPr>
          <w:rFonts w:ascii="Arial" w:hAnsi="Arial" w:cs="Arial"/>
        </w:rPr>
        <w:t xml:space="preserve"> </w:t>
      </w:r>
      <w:r w:rsidR="003D7264" w:rsidRPr="00746EDD">
        <w:rPr>
          <w:rFonts w:ascii="Arial" w:hAnsi="Arial" w:cs="Arial"/>
        </w:rPr>
        <w:t xml:space="preserve">ekonomiky i celé </w:t>
      </w:r>
      <w:r>
        <w:rPr>
          <w:rFonts w:ascii="Arial" w:hAnsi="Arial" w:cs="Arial"/>
        </w:rPr>
        <w:t>EU</w:t>
      </w:r>
      <w:r w:rsidR="003D7264" w:rsidRPr="00746EDD">
        <w:rPr>
          <w:rFonts w:ascii="Arial" w:hAnsi="Arial" w:cs="Arial"/>
        </w:rPr>
        <w:t>.</w:t>
      </w:r>
    </w:p>
    <w:sdt>
      <w:sdtPr>
        <w:rPr>
          <w:rFonts w:ascii="Arial" w:hAnsi="Arial" w:cs="Arial"/>
        </w:rPr>
        <w:alias w:val="Předběžná analýza očekávaných dopadů na ČR:"/>
        <w:tag w:val="Předběžná analýza očekávaných dopadů na ČR:"/>
        <w:id w:val="807127995"/>
        <w:lock w:val="contentLocked"/>
        <w:placeholder>
          <w:docPart w:val="D5B0F77A17184481817037C6D0AF3E49"/>
        </w:placeholder>
        <w:temporary/>
        <w:showingPlcHdr/>
        <w15:appearance w15:val="hidden"/>
      </w:sdtPr>
      <w:sdtContent>
        <w:p w14:paraId="5D46AA7A" w14:textId="77777777" w:rsidR="006270A9" w:rsidRPr="000B5C55" w:rsidRDefault="00AD683B" w:rsidP="003E2413">
          <w:pPr>
            <w:pStyle w:val="Nadpis1"/>
            <w:jc w:val="both"/>
            <w:rPr>
              <w:rFonts w:ascii="Arial" w:hAnsi="Arial" w:cs="Arial"/>
            </w:rPr>
          </w:pPr>
          <w:r w:rsidRPr="000B5C55">
            <w:rPr>
              <w:rFonts w:ascii="Arial" w:hAnsi="Arial" w:cs="Arial"/>
              <w:lang w:bidi="cs-CZ"/>
            </w:rPr>
            <w:t>Předběžná analýza očekávaných dopadů na ČR</w:t>
          </w:r>
        </w:p>
      </w:sdtContent>
    </w:sdt>
    <w:p w14:paraId="7B06E80D" w14:textId="77777777" w:rsidR="00AD683B" w:rsidRPr="000B5C55" w:rsidRDefault="00000000" w:rsidP="003E2413">
      <w:pPr>
        <w:pStyle w:val="Nadpis2"/>
        <w:jc w:val="both"/>
        <w:rPr>
          <w:rFonts w:ascii="Arial" w:hAnsi="Arial" w:cs="Arial"/>
        </w:rPr>
      </w:pPr>
      <w:sdt>
        <w:sdtPr>
          <w:rPr>
            <w:rFonts w:ascii="Arial" w:hAnsi="Arial" w:cs="Arial"/>
          </w:rPr>
          <w:alias w:val="Stručné vyhodnocení dopadů:"/>
          <w:tag w:val="Stručné vyhodnocení dopadů:"/>
          <w:id w:val="-1403435167"/>
          <w:lock w:val="contentLocked"/>
          <w:placeholder>
            <w:docPart w:val="8296CF790EF54571B7926B7000D8F958"/>
          </w:placeholder>
          <w:temporary/>
          <w:showingPlcHdr/>
          <w15:appearance w15:val="hidden"/>
          <w:text/>
        </w:sdtPr>
        <w:sdtContent>
          <w:r w:rsidR="00AD683B" w:rsidRPr="000B5C55">
            <w:rPr>
              <w:rFonts w:ascii="Arial" w:hAnsi="Arial" w:cs="Arial"/>
              <w:caps w:val="0"/>
              <w:lang w:bidi="cs-CZ"/>
            </w:rPr>
            <w:t>Stručné vyhodnocení dopadů</w:t>
          </w:r>
        </w:sdtContent>
      </w:sdt>
    </w:p>
    <w:p w14:paraId="067C614C" w14:textId="2C3E624E" w:rsidR="00C6089E" w:rsidRDefault="001964EA" w:rsidP="001058ED">
      <w:pPr>
        <w:jc w:val="both"/>
        <w:rPr>
          <w:rFonts w:ascii="Arial" w:hAnsi="Arial" w:cs="Arial"/>
        </w:rPr>
      </w:pPr>
      <w:r>
        <w:rPr>
          <w:rFonts w:ascii="Arial" w:hAnsi="Arial" w:cs="Arial"/>
        </w:rPr>
        <w:t>Dá se očekávat, že v</w:t>
      </w:r>
      <w:r w:rsidR="00C6089E">
        <w:rPr>
          <w:rFonts w:ascii="Arial" w:hAnsi="Arial" w:cs="Arial"/>
        </w:rPr>
        <w:t xml:space="preserve">ýrazné navýšení rozpočtu nového programu HE </w:t>
      </w:r>
      <w:r w:rsidR="00954B0A">
        <w:rPr>
          <w:rFonts w:ascii="Arial" w:hAnsi="Arial" w:cs="Arial"/>
        </w:rPr>
        <w:t>může</w:t>
      </w:r>
      <w:r w:rsidR="00C6089E">
        <w:rPr>
          <w:rFonts w:ascii="Arial" w:hAnsi="Arial" w:cs="Arial"/>
        </w:rPr>
        <w:t xml:space="preserve"> mít po</w:t>
      </w:r>
      <w:r w:rsidR="00E246F8">
        <w:rPr>
          <w:rFonts w:ascii="Arial" w:hAnsi="Arial" w:cs="Arial"/>
        </w:rPr>
        <w:t>z</w:t>
      </w:r>
      <w:r w:rsidR="00C6089E">
        <w:rPr>
          <w:rFonts w:ascii="Arial" w:hAnsi="Arial" w:cs="Arial"/>
        </w:rPr>
        <w:t>itivní vliv na</w:t>
      </w:r>
      <w:r>
        <w:rPr>
          <w:rFonts w:ascii="Arial" w:hAnsi="Arial" w:cs="Arial"/>
        </w:rPr>
        <w:t> </w:t>
      </w:r>
      <w:r w:rsidR="00C6089E">
        <w:rPr>
          <w:rFonts w:ascii="Arial" w:hAnsi="Arial" w:cs="Arial"/>
        </w:rPr>
        <w:t>úspěšnost</w:t>
      </w:r>
      <w:r w:rsidR="005B702C">
        <w:rPr>
          <w:rFonts w:ascii="Arial" w:hAnsi="Arial" w:cs="Arial"/>
        </w:rPr>
        <w:t xml:space="preserve"> v novém programu </w:t>
      </w:r>
      <w:r>
        <w:rPr>
          <w:rFonts w:ascii="Arial" w:hAnsi="Arial" w:cs="Arial"/>
        </w:rPr>
        <w:t>HE</w:t>
      </w:r>
      <w:r w:rsidR="005B702C">
        <w:rPr>
          <w:rFonts w:ascii="Arial" w:hAnsi="Arial" w:cs="Arial"/>
        </w:rPr>
        <w:t xml:space="preserve">, což je pro dopady rámcového programu a valorizaci znalostí zásadní. Nově navržená struktura a důraz na podporu MSP, startupů a </w:t>
      </w:r>
      <w:proofErr w:type="spellStart"/>
      <w:r w:rsidR="00535242">
        <w:rPr>
          <w:rFonts w:ascii="Arial" w:hAnsi="Arial" w:cs="Arial"/>
        </w:rPr>
        <w:t>scaleupů</w:t>
      </w:r>
      <w:proofErr w:type="spellEnd"/>
      <w:r w:rsidR="00535242">
        <w:rPr>
          <w:rFonts w:ascii="Arial" w:hAnsi="Arial" w:cs="Arial"/>
        </w:rPr>
        <w:t xml:space="preserve"> by měla výrazně posílit evropskou inovační výkonnost a konkurenceschopnost ve světovém měřítku. </w:t>
      </w:r>
    </w:p>
    <w:p w14:paraId="72947887" w14:textId="77777777" w:rsidR="00AD683B" w:rsidRPr="000B5C55" w:rsidRDefault="00000000" w:rsidP="003E2413">
      <w:pPr>
        <w:pStyle w:val="Nadpis2"/>
        <w:jc w:val="both"/>
        <w:rPr>
          <w:rFonts w:ascii="Arial" w:hAnsi="Arial" w:cs="Arial"/>
        </w:rPr>
      </w:pPr>
      <w:sdt>
        <w:sdtPr>
          <w:rPr>
            <w:rFonts w:ascii="Arial" w:hAnsi="Arial" w:cs="Arial"/>
          </w:rPr>
          <w:alias w:val="Dopad na státní rozpočet:"/>
          <w:tag w:val="Dopad na státní rozpočet:"/>
          <w:id w:val="-35207956"/>
          <w:lock w:val="contentLocked"/>
          <w:placeholder>
            <w:docPart w:val="4F0CEE3D23B746D0B9CCA6B3876F9623"/>
          </w:placeholder>
          <w:temporary/>
          <w:showingPlcHdr/>
          <w15:appearance w15:val="hidden"/>
          <w:text/>
        </w:sdtPr>
        <w:sdtContent>
          <w:r w:rsidR="00AD683B" w:rsidRPr="000B5C55">
            <w:rPr>
              <w:rFonts w:ascii="Arial" w:hAnsi="Arial" w:cs="Arial"/>
              <w:caps w:val="0"/>
              <w:lang w:bidi="cs-CZ"/>
            </w:rPr>
            <w:t>Dopad na státní rozpočet</w:t>
          </w:r>
        </w:sdtContent>
      </w:sdt>
    </w:p>
    <w:p w14:paraId="6AE3C655" w14:textId="6722C13E" w:rsidR="005E64D2" w:rsidRDefault="005E64D2" w:rsidP="005E64D2">
      <w:pPr>
        <w:pStyle w:val="Nadpis2"/>
        <w:spacing w:after="120"/>
        <w:contextualSpacing w:val="0"/>
        <w:jc w:val="both"/>
        <w:rPr>
          <w:rFonts w:ascii="Arial" w:eastAsiaTheme="minorEastAsia" w:hAnsi="Arial" w:cs="Arial"/>
          <w:b w:val="0"/>
          <w:caps w:val="0"/>
          <w:color w:val="404040" w:themeColor="text1" w:themeTint="BF"/>
          <w:sz w:val="22"/>
          <w:szCs w:val="22"/>
        </w:rPr>
      </w:pPr>
      <w:r w:rsidRPr="005E64D2">
        <w:rPr>
          <w:rFonts w:ascii="Arial" w:eastAsiaTheme="minorEastAsia" w:hAnsi="Arial" w:cs="Arial"/>
          <w:b w:val="0"/>
          <w:caps w:val="0"/>
          <w:color w:val="404040" w:themeColor="text1" w:themeTint="BF"/>
          <w:sz w:val="22"/>
          <w:szCs w:val="22"/>
        </w:rPr>
        <w:t>Nařízení nemá přímý dopad na státní rozpočet ČR. Nepřímý dopad bude prostřednictvím odvodů ČR do rozpočtu EU, tj. podílu na financování budoucího Víceletého finančního rámce (VFR). Celkový dopad na rozpočet ČR bude záviset na výši odvodů, kterými se bude ČR na financování budoucího VFR podílet.</w:t>
      </w:r>
      <w:r w:rsidR="003179AC" w:rsidRPr="003179AC">
        <w:rPr>
          <w:rFonts w:ascii="Arial" w:eastAsiaTheme="minorEastAsia" w:hAnsi="Arial" w:cs="Arial"/>
          <w:b w:val="0"/>
          <w:caps w:val="0"/>
          <w:color w:val="404040" w:themeColor="text1" w:themeTint="BF"/>
          <w:sz w:val="22"/>
          <w:szCs w:val="22"/>
        </w:rPr>
        <w:t xml:space="preserve"> </w:t>
      </w:r>
      <w:r w:rsidR="003179AC">
        <w:rPr>
          <w:rFonts w:ascii="Arial" w:eastAsiaTheme="minorEastAsia" w:hAnsi="Arial" w:cs="Arial"/>
          <w:b w:val="0"/>
          <w:caps w:val="0"/>
          <w:color w:val="404040" w:themeColor="text1" w:themeTint="BF"/>
          <w:sz w:val="22"/>
          <w:szCs w:val="22"/>
        </w:rPr>
        <w:t>V</w:t>
      </w:r>
      <w:r w:rsidR="003179AC" w:rsidRPr="00A74702">
        <w:rPr>
          <w:rFonts w:ascii="Arial" w:eastAsiaTheme="minorEastAsia" w:hAnsi="Arial" w:cs="Arial"/>
          <w:b w:val="0"/>
          <w:caps w:val="0"/>
          <w:color w:val="404040" w:themeColor="text1" w:themeTint="BF"/>
          <w:sz w:val="22"/>
          <w:szCs w:val="22"/>
        </w:rPr>
        <w:t>zniklé dopady na státní rozpočet budou kryty v rámci limitů na podporu výzkumu, vývoje a inovací schválených na příslušná období. Zajištění zvýšených nákladů tak bude plně v kompetenci MŠMT a Rady pro výzkum, vývoj a inovace ve smyslu zákona č. 130/2002 Sb.</w:t>
      </w:r>
    </w:p>
    <w:p w14:paraId="6528CD3B" w14:textId="5CBD72A3" w:rsidR="005E64D2" w:rsidRDefault="005E64D2" w:rsidP="005E64D2">
      <w:pPr>
        <w:pStyle w:val="Nadpis2"/>
        <w:jc w:val="both"/>
        <w:rPr>
          <w:rFonts w:ascii="Arial" w:eastAsiaTheme="minorEastAsia" w:hAnsi="Arial" w:cs="Arial"/>
          <w:b w:val="0"/>
          <w:caps w:val="0"/>
          <w:color w:val="404040" w:themeColor="text1" w:themeTint="BF"/>
          <w:sz w:val="22"/>
          <w:szCs w:val="22"/>
        </w:rPr>
      </w:pPr>
      <w:r w:rsidRPr="00FC5392">
        <w:rPr>
          <w:rFonts w:ascii="Arial" w:eastAsiaTheme="minorEastAsia" w:hAnsi="Arial" w:cs="Arial"/>
          <w:b w:val="0"/>
          <w:caps w:val="0"/>
          <w:color w:val="404040" w:themeColor="text1" w:themeTint="BF"/>
          <w:sz w:val="22"/>
          <w:szCs w:val="22"/>
        </w:rPr>
        <w:t xml:space="preserve">Zároveň je třeba upozornit, že některá opatření v oblasti </w:t>
      </w:r>
      <w:proofErr w:type="spellStart"/>
      <w:r w:rsidRPr="00FC5392">
        <w:rPr>
          <w:rFonts w:ascii="Arial" w:eastAsiaTheme="minorEastAsia" w:hAnsi="Arial" w:cs="Arial"/>
          <w:b w:val="0"/>
          <w:bCs/>
          <w:caps w:val="0"/>
          <w:color w:val="404040" w:themeColor="text1" w:themeTint="BF"/>
          <w:sz w:val="22"/>
          <w:szCs w:val="22"/>
        </w:rPr>
        <w:t>Wideningu</w:t>
      </w:r>
      <w:proofErr w:type="spellEnd"/>
      <w:r w:rsidRPr="00FC5392">
        <w:rPr>
          <w:rFonts w:ascii="Arial" w:eastAsiaTheme="minorEastAsia" w:hAnsi="Arial" w:cs="Arial"/>
          <w:b w:val="0"/>
          <w:caps w:val="0"/>
          <w:color w:val="404040" w:themeColor="text1" w:themeTint="BF"/>
          <w:sz w:val="22"/>
          <w:szCs w:val="22"/>
        </w:rPr>
        <w:t xml:space="preserve"> předpokládají od roku 2030 podmíněný přístup k vybraným nástrojům pouze pro státy, které prokazatelně navyšují své výdaje na výzkum, vývoj a inovace. Tento požadavek může mít v budoucnu dodatečné rozpočtové implikace pro ČR.</w:t>
      </w:r>
    </w:p>
    <w:p w14:paraId="289CF3A9" w14:textId="3F3C9308" w:rsidR="005E64D2" w:rsidRDefault="005E64D2" w:rsidP="003E2413">
      <w:pPr>
        <w:pStyle w:val="Nadpis2"/>
        <w:jc w:val="both"/>
        <w:rPr>
          <w:rFonts w:ascii="Arial" w:eastAsiaTheme="minorEastAsia" w:hAnsi="Arial" w:cs="Arial"/>
          <w:b w:val="0"/>
          <w:caps w:val="0"/>
          <w:color w:val="404040" w:themeColor="text1" w:themeTint="BF"/>
          <w:sz w:val="22"/>
          <w:szCs w:val="22"/>
        </w:rPr>
      </w:pPr>
      <w:r w:rsidRPr="005E64D2">
        <w:rPr>
          <w:rFonts w:ascii="Arial" w:eastAsiaTheme="minorEastAsia" w:hAnsi="Arial" w:cs="Arial"/>
          <w:b w:val="0"/>
          <w:caps w:val="0"/>
          <w:color w:val="404040" w:themeColor="text1" w:themeTint="BF"/>
          <w:sz w:val="22"/>
          <w:szCs w:val="22"/>
        </w:rPr>
        <w:t xml:space="preserve"> </w:t>
      </w:r>
    </w:p>
    <w:p w14:paraId="7D99A649" w14:textId="1DA6F1F5" w:rsidR="00A17A8D" w:rsidRPr="000B5C55" w:rsidRDefault="00000000" w:rsidP="003E2413">
      <w:pPr>
        <w:pStyle w:val="Nadpis2"/>
        <w:jc w:val="both"/>
        <w:rPr>
          <w:rFonts w:ascii="Arial" w:hAnsi="Arial" w:cs="Arial"/>
        </w:rPr>
      </w:pPr>
      <w:sdt>
        <w:sdtPr>
          <w:rPr>
            <w:rFonts w:ascii="Arial" w:hAnsi="Arial" w:cs="Arial"/>
          </w:rPr>
          <w:alias w:val="Dopad na ostatní veřejné rozpočty:"/>
          <w:tag w:val="Dopad na ostatní veřejné rozpočty:"/>
          <w:id w:val="-1357498377"/>
          <w:lock w:val="contentLocked"/>
          <w:placeholder>
            <w:docPart w:val="51251DFA41CA4E3486B3031ED8113980"/>
          </w:placeholder>
          <w:temporary/>
          <w:showingPlcHdr/>
          <w15:appearance w15:val="hidden"/>
          <w:text/>
        </w:sdtPr>
        <w:sdtContent>
          <w:r w:rsidR="00A17A8D" w:rsidRPr="000B5C55">
            <w:rPr>
              <w:rFonts w:ascii="Arial" w:hAnsi="Arial" w:cs="Arial"/>
              <w:caps w:val="0"/>
              <w:lang w:bidi="cs-CZ"/>
            </w:rPr>
            <w:t>Dopad na ostatní veřejné rozpočty</w:t>
          </w:r>
        </w:sdtContent>
      </w:sdt>
    </w:p>
    <w:p w14:paraId="0A8D423F" w14:textId="007385E5" w:rsidR="00A17A8D" w:rsidRPr="000B5C55" w:rsidRDefault="00C247DD" w:rsidP="003E2413">
      <w:pPr>
        <w:jc w:val="both"/>
        <w:rPr>
          <w:rFonts w:ascii="Arial" w:hAnsi="Arial" w:cs="Arial"/>
        </w:rPr>
      </w:pPr>
      <w:r>
        <w:rPr>
          <w:rFonts w:ascii="Arial" w:hAnsi="Arial" w:cs="Arial"/>
        </w:rPr>
        <w:t>Dopad na ostatní veřejné rozpočty se nepředpokládá</w:t>
      </w:r>
      <w:r w:rsidR="00C6089E">
        <w:rPr>
          <w:rFonts w:ascii="Arial" w:hAnsi="Arial" w:cs="Arial"/>
        </w:rPr>
        <w:t>.</w:t>
      </w:r>
    </w:p>
    <w:p w14:paraId="68332AF3" w14:textId="77777777" w:rsidR="00BA52DC" w:rsidRPr="000B5C55" w:rsidRDefault="00000000" w:rsidP="003E2413">
      <w:pPr>
        <w:pStyle w:val="Nadpis2"/>
        <w:jc w:val="both"/>
        <w:rPr>
          <w:rFonts w:ascii="Arial" w:hAnsi="Arial" w:cs="Arial"/>
        </w:rPr>
      </w:pPr>
      <w:sdt>
        <w:sdtPr>
          <w:rPr>
            <w:rFonts w:ascii="Arial" w:hAnsi="Arial" w:cs="Arial"/>
          </w:rPr>
          <w:alias w:val="Dopady na podnikatelské prostředí a mezinárodní konkurenceschopnost ČR:"/>
          <w:tag w:val="Dopady na podnikatelské prostředí a mezinárodní konkurenceschopnost ČR:"/>
          <w:id w:val="1236675518"/>
          <w:lock w:val="contentLocked"/>
          <w:placeholder>
            <w:docPart w:val="BF7E29F802CD4B0CBF63A121D126C11B"/>
          </w:placeholder>
          <w:temporary/>
          <w:showingPlcHdr/>
          <w15:appearance w15:val="hidden"/>
          <w:text/>
        </w:sdtPr>
        <w:sdtContent>
          <w:r w:rsidR="00BA52DC" w:rsidRPr="000B5C55">
            <w:rPr>
              <w:rFonts w:ascii="Arial" w:hAnsi="Arial" w:cs="Arial"/>
              <w:caps w:val="0"/>
              <w:lang w:bidi="cs-CZ"/>
            </w:rPr>
            <w:t>Dopady na podnikatelské prostředí a mezinárodní konkurenceschopnost ČR</w:t>
          </w:r>
        </w:sdtContent>
      </w:sdt>
    </w:p>
    <w:p w14:paraId="0E0391BC" w14:textId="44173B2F" w:rsidR="00BA52DC" w:rsidRPr="000B5C55" w:rsidRDefault="00C2180F" w:rsidP="003E2413">
      <w:pPr>
        <w:jc w:val="both"/>
        <w:rPr>
          <w:rFonts w:ascii="Arial" w:hAnsi="Arial" w:cs="Arial"/>
        </w:rPr>
      </w:pPr>
      <w:r w:rsidRPr="00C2180F">
        <w:rPr>
          <w:rFonts w:ascii="Arial" w:hAnsi="Arial" w:cs="Arial"/>
        </w:rPr>
        <w:t xml:space="preserve">Program </w:t>
      </w:r>
      <w:r w:rsidR="001964EA">
        <w:rPr>
          <w:rFonts w:ascii="Arial" w:hAnsi="Arial" w:cs="Arial"/>
        </w:rPr>
        <w:t>HE</w:t>
      </w:r>
      <w:r w:rsidRPr="00C2180F">
        <w:rPr>
          <w:rFonts w:ascii="Arial" w:hAnsi="Arial" w:cs="Arial"/>
        </w:rPr>
        <w:t xml:space="preserve"> </w:t>
      </w:r>
      <w:r w:rsidR="00C6089E">
        <w:rPr>
          <w:rFonts w:ascii="Arial" w:hAnsi="Arial" w:cs="Arial"/>
        </w:rPr>
        <w:t>bude mít po</w:t>
      </w:r>
      <w:r w:rsidR="001964EA">
        <w:rPr>
          <w:rFonts w:ascii="Arial" w:hAnsi="Arial" w:cs="Arial"/>
        </w:rPr>
        <w:t>z</w:t>
      </w:r>
      <w:r w:rsidR="00C6089E">
        <w:rPr>
          <w:rFonts w:ascii="Arial" w:hAnsi="Arial" w:cs="Arial"/>
        </w:rPr>
        <w:t>itivní dopad v</w:t>
      </w:r>
      <w:r w:rsidR="001D4AD0">
        <w:rPr>
          <w:rFonts w:ascii="Arial" w:hAnsi="Arial" w:cs="Arial"/>
        </w:rPr>
        <w:t xml:space="preserve"> </w:t>
      </w:r>
      <w:r w:rsidR="00C6089E">
        <w:rPr>
          <w:rFonts w:ascii="Arial" w:hAnsi="Arial" w:cs="Arial"/>
        </w:rPr>
        <w:t>oblast</w:t>
      </w:r>
      <w:r w:rsidR="001D4AD0">
        <w:rPr>
          <w:rFonts w:ascii="Arial" w:hAnsi="Arial" w:cs="Arial"/>
        </w:rPr>
        <w:t>i</w:t>
      </w:r>
      <w:r w:rsidR="00C6089E">
        <w:rPr>
          <w:rFonts w:ascii="Arial" w:hAnsi="Arial" w:cs="Arial"/>
        </w:rPr>
        <w:t xml:space="preserve"> výzkumu a</w:t>
      </w:r>
      <w:r w:rsidR="001964EA">
        <w:rPr>
          <w:rFonts w:ascii="Arial" w:hAnsi="Arial" w:cs="Arial"/>
        </w:rPr>
        <w:t> </w:t>
      </w:r>
      <w:r w:rsidR="00C6089E">
        <w:rPr>
          <w:rFonts w:ascii="Arial" w:hAnsi="Arial" w:cs="Arial"/>
        </w:rPr>
        <w:t>inovací, podpoří</w:t>
      </w:r>
      <w:r w:rsidRPr="00C2180F">
        <w:rPr>
          <w:rFonts w:ascii="Arial" w:hAnsi="Arial" w:cs="Arial"/>
        </w:rPr>
        <w:t xml:space="preserve"> vznik</w:t>
      </w:r>
      <w:r w:rsidR="00C6089E">
        <w:rPr>
          <w:rFonts w:ascii="Arial" w:hAnsi="Arial" w:cs="Arial"/>
        </w:rPr>
        <w:t xml:space="preserve"> nových myšlenek, produktů a služeb</w:t>
      </w:r>
      <w:r w:rsidRPr="00C2180F">
        <w:rPr>
          <w:rFonts w:ascii="Arial" w:hAnsi="Arial" w:cs="Arial"/>
        </w:rPr>
        <w:t xml:space="preserve"> s reálným ekonomickým a</w:t>
      </w:r>
      <w:r w:rsidR="001964EA">
        <w:rPr>
          <w:rFonts w:ascii="Arial" w:hAnsi="Arial" w:cs="Arial"/>
        </w:rPr>
        <w:t> </w:t>
      </w:r>
      <w:r w:rsidRPr="00C2180F">
        <w:rPr>
          <w:rFonts w:ascii="Arial" w:hAnsi="Arial" w:cs="Arial"/>
        </w:rPr>
        <w:t>společenským dopadem a</w:t>
      </w:r>
      <w:r w:rsidR="00D147A6">
        <w:rPr>
          <w:rFonts w:ascii="Arial" w:hAnsi="Arial" w:cs="Arial"/>
        </w:rPr>
        <w:t> </w:t>
      </w:r>
      <w:r w:rsidRPr="00C2180F">
        <w:rPr>
          <w:rFonts w:ascii="Arial" w:hAnsi="Arial" w:cs="Arial"/>
        </w:rPr>
        <w:t>přisp</w:t>
      </w:r>
      <w:r w:rsidR="00C6089E">
        <w:rPr>
          <w:rFonts w:ascii="Arial" w:hAnsi="Arial" w:cs="Arial"/>
        </w:rPr>
        <w:t>ěje</w:t>
      </w:r>
      <w:r w:rsidRPr="00C2180F">
        <w:rPr>
          <w:rFonts w:ascii="Arial" w:hAnsi="Arial" w:cs="Arial"/>
        </w:rPr>
        <w:t xml:space="preserve"> k</w:t>
      </w:r>
      <w:r w:rsidR="001058ED">
        <w:rPr>
          <w:rFonts w:ascii="Arial" w:hAnsi="Arial" w:cs="Arial"/>
        </w:rPr>
        <w:t> </w:t>
      </w:r>
      <w:r w:rsidRPr="00C2180F">
        <w:rPr>
          <w:rFonts w:ascii="Arial" w:hAnsi="Arial" w:cs="Arial"/>
        </w:rPr>
        <w:t>efektivnímu využívání znalostního potenciálu</w:t>
      </w:r>
      <w:r w:rsidR="00C6089E">
        <w:rPr>
          <w:rFonts w:ascii="Arial" w:hAnsi="Arial" w:cs="Arial"/>
        </w:rPr>
        <w:t xml:space="preserve"> ČR</w:t>
      </w:r>
      <w:r w:rsidRPr="00C2180F">
        <w:rPr>
          <w:rFonts w:ascii="Arial" w:hAnsi="Arial" w:cs="Arial"/>
        </w:rPr>
        <w:t>.</w:t>
      </w:r>
    </w:p>
    <w:p w14:paraId="39FA8A87" w14:textId="77777777" w:rsidR="00BA52DC" w:rsidRPr="000B5C55" w:rsidRDefault="00000000" w:rsidP="003E2413">
      <w:pPr>
        <w:pStyle w:val="Nadpis2"/>
        <w:jc w:val="both"/>
        <w:rPr>
          <w:rFonts w:ascii="Arial" w:hAnsi="Arial" w:cs="Arial"/>
        </w:rPr>
      </w:pPr>
      <w:sdt>
        <w:sdtPr>
          <w:rPr>
            <w:rFonts w:ascii="Arial" w:hAnsi="Arial" w:cs="Arial"/>
          </w:rPr>
          <w:alias w:val="Sociální dopady:"/>
          <w:tag w:val="Sociální dopady:"/>
          <w:id w:val="-1933049894"/>
          <w:lock w:val="contentLocked"/>
          <w:placeholder>
            <w:docPart w:val="186654B96948453A92B5C09B5211AC7F"/>
          </w:placeholder>
          <w:temporary/>
          <w:showingPlcHdr/>
          <w15:appearance w15:val="hidden"/>
          <w:text/>
        </w:sdtPr>
        <w:sdtContent>
          <w:r w:rsidR="0018517B" w:rsidRPr="000B5C55">
            <w:rPr>
              <w:rFonts w:ascii="Arial" w:hAnsi="Arial" w:cs="Arial"/>
              <w:caps w:val="0"/>
              <w:lang w:bidi="cs-CZ"/>
            </w:rPr>
            <w:t>Sociální dopady</w:t>
          </w:r>
        </w:sdtContent>
      </w:sdt>
    </w:p>
    <w:p w14:paraId="5BA11D7B" w14:textId="078B4921" w:rsidR="00BA52DC" w:rsidRPr="000B5C55" w:rsidRDefault="00C247DD" w:rsidP="003E2413">
      <w:pPr>
        <w:jc w:val="both"/>
        <w:rPr>
          <w:rFonts w:ascii="Arial" w:hAnsi="Arial" w:cs="Arial"/>
        </w:rPr>
      </w:pPr>
      <w:r>
        <w:rPr>
          <w:rFonts w:ascii="Arial" w:hAnsi="Arial" w:cs="Arial"/>
        </w:rPr>
        <w:t>Sociální dopady se nepředpokládají.</w:t>
      </w:r>
    </w:p>
    <w:p w14:paraId="4EF4D99D" w14:textId="77777777" w:rsidR="00BA52DC" w:rsidRPr="000B5C55" w:rsidRDefault="00000000" w:rsidP="003E2413">
      <w:pPr>
        <w:pStyle w:val="Nadpis2"/>
        <w:jc w:val="both"/>
        <w:rPr>
          <w:rFonts w:ascii="Arial" w:hAnsi="Arial" w:cs="Arial"/>
        </w:rPr>
      </w:pPr>
      <w:sdt>
        <w:sdtPr>
          <w:rPr>
            <w:rFonts w:ascii="Arial" w:hAnsi="Arial" w:cs="Arial"/>
          </w:rPr>
          <w:alias w:val="Environmentální dopady:"/>
          <w:tag w:val="Environmentální dopady:"/>
          <w:id w:val="2054505442"/>
          <w:lock w:val="contentLocked"/>
          <w:placeholder>
            <w:docPart w:val="B64C7199608841CD9F9764672E323C52"/>
          </w:placeholder>
          <w:temporary/>
          <w:showingPlcHdr/>
          <w15:appearance w15:val="hidden"/>
          <w:text/>
        </w:sdtPr>
        <w:sdtContent>
          <w:r w:rsidR="0018517B" w:rsidRPr="000B5C55">
            <w:rPr>
              <w:rFonts w:ascii="Arial" w:hAnsi="Arial" w:cs="Arial"/>
              <w:caps w:val="0"/>
              <w:lang w:bidi="cs-CZ"/>
            </w:rPr>
            <w:t>Environmentální dopady</w:t>
          </w:r>
        </w:sdtContent>
      </w:sdt>
    </w:p>
    <w:p w14:paraId="224D4563" w14:textId="5539F073" w:rsidR="00BA52DC" w:rsidRPr="000B5C55" w:rsidRDefault="007E497F" w:rsidP="003E2413">
      <w:pPr>
        <w:jc w:val="both"/>
        <w:rPr>
          <w:rFonts w:ascii="Arial" w:hAnsi="Arial" w:cs="Arial"/>
        </w:rPr>
      </w:pPr>
      <w:r>
        <w:rPr>
          <w:rFonts w:ascii="Arial" w:hAnsi="Arial" w:cs="Arial"/>
        </w:rPr>
        <w:t xml:space="preserve">Environmentální dopady </w:t>
      </w:r>
      <w:r w:rsidR="00511C2F">
        <w:rPr>
          <w:rFonts w:ascii="Arial" w:hAnsi="Arial" w:cs="Arial"/>
        </w:rPr>
        <w:t>se nepředpokládají</w:t>
      </w:r>
      <w:r w:rsidR="00DE533F">
        <w:rPr>
          <w:rFonts w:ascii="Arial" w:hAnsi="Arial" w:cs="Arial"/>
        </w:rPr>
        <w:t>.</w:t>
      </w:r>
    </w:p>
    <w:p w14:paraId="096BA948" w14:textId="77777777" w:rsidR="0018517B" w:rsidRPr="000B5C55" w:rsidRDefault="00000000" w:rsidP="003E2413">
      <w:pPr>
        <w:pStyle w:val="Nadpis2"/>
        <w:jc w:val="both"/>
        <w:rPr>
          <w:rFonts w:ascii="Arial" w:hAnsi="Arial" w:cs="Arial"/>
        </w:rPr>
      </w:pPr>
      <w:sdt>
        <w:sdtPr>
          <w:rPr>
            <w:rFonts w:ascii="Arial" w:hAnsi="Arial" w:cs="Arial"/>
          </w:rPr>
          <w:alias w:val="Další relevantní dopady:"/>
          <w:tag w:val="Další relevantní dopady:"/>
          <w:id w:val="12741944"/>
          <w:lock w:val="contentLocked"/>
          <w:placeholder>
            <w:docPart w:val="5E0598BD4E5A4C79A59635701F108278"/>
          </w:placeholder>
          <w:temporary/>
          <w:showingPlcHdr/>
          <w15:appearance w15:val="hidden"/>
          <w:text/>
        </w:sdtPr>
        <w:sdtContent>
          <w:r w:rsidR="0018517B" w:rsidRPr="000B5C55">
            <w:rPr>
              <w:rFonts w:ascii="Arial" w:hAnsi="Arial" w:cs="Arial"/>
              <w:caps w:val="0"/>
              <w:lang w:bidi="cs-CZ"/>
            </w:rPr>
            <w:t>Další relevantní dopady</w:t>
          </w:r>
        </w:sdtContent>
      </w:sdt>
    </w:p>
    <w:p w14:paraId="0249D91F" w14:textId="6AF5B825" w:rsidR="0018517B" w:rsidRPr="000B5C55" w:rsidRDefault="00C247DD" w:rsidP="003E2413">
      <w:pPr>
        <w:jc w:val="both"/>
        <w:rPr>
          <w:rFonts w:ascii="Arial" w:hAnsi="Arial" w:cs="Arial"/>
        </w:rPr>
      </w:pPr>
      <w:r>
        <w:rPr>
          <w:rFonts w:ascii="Arial" w:hAnsi="Arial" w:cs="Arial"/>
        </w:rPr>
        <w:t>Další relevantní dopady se nepředpokládají.</w:t>
      </w:r>
    </w:p>
    <w:p w14:paraId="661B22F2" w14:textId="77777777" w:rsidR="00E65144" w:rsidRPr="000B5C55" w:rsidRDefault="00000000" w:rsidP="003E2413">
      <w:pPr>
        <w:pStyle w:val="Nadpis1"/>
        <w:jc w:val="both"/>
        <w:rPr>
          <w:rFonts w:ascii="Arial" w:hAnsi="Arial" w:cs="Arial"/>
        </w:rPr>
      </w:pPr>
      <w:sdt>
        <w:sdtPr>
          <w:rPr>
            <w:rFonts w:ascii="Arial" w:hAnsi="Arial" w:cs="Arial"/>
          </w:rPr>
          <w:alias w:val="Pozice ČR k hodnocení dopadů regulace (Impact Assessment - IA):"/>
          <w:tag w:val="Pozice ČR k hodnocení dopadů regulace (Impact Assessment - IA):"/>
          <w:id w:val="-1407759803"/>
          <w:lock w:val="contentLocked"/>
          <w:placeholder>
            <w:docPart w:val="42B28FD74B36455DBF6E8053C84AF5B6"/>
          </w:placeholder>
          <w:temporary/>
          <w:showingPlcHdr/>
          <w15:appearance w15:val="hidden"/>
        </w:sdtPr>
        <w:sdtContent>
          <w:r w:rsidR="00E65144" w:rsidRPr="000B5C55">
            <w:rPr>
              <w:rFonts w:ascii="Arial" w:hAnsi="Arial" w:cs="Arial"/>
              <w:lang w:bidi="cs-CZ"/>
            </w:rPr>
            <w:t>Pozice ČR k hodnocení dopadů regulace (Impact Assessment - IA)</w:t>
          </w:r>
        </w:sdtContent>
      </w:sdt>
    </w:p>
    <w:p w14:paraId="3A188FF5" w14:textId="3DDBC0A9" w:rsidR="00E65144" w:rsidRPr="000B5C55" w:rsidRDefault="00ED3EF0" w:rsidP="003E2413">
      <w:pPr>
        <w:jc w:val="both"/>
        <w:rPr>
          <w:rFonts w:ascii="Arial" w:hAnsi="Arial" w:cs="Arial"/>
        </w:rPr>
      </w:pPr>
      <w:r>
        <w:rPr>
          <w:rFonts w:ascii="Arial" w:hAnsi="Arial" w:cs="Arial"/>
        </w:rPr>
        <w:t>Neuplatňuje se.</w:t>
      </w:r>
    </w:p>
    <w:p w14:paraId="5B578604" w14:textId="77777777" w:rsidR="00C40CFF" w:rsidRPr="000B5C55" w:rsidRDefault="00000000" w:rsidP="003E2413">
      <w:pPr>
        <w:pStyle w:val="Nadpis1"/>
        <w:jc w:val="both"/>
        <w:rPr>
          <w:rFonts w:ascii="Arial" w:hAnsi="Arial" w:cs="Arial"/>
        </w:rPr>
      </w:pPr>
      <w:sdt>
        <w:sdtPr>
          <w:rPr>
            <w:rFonts w:ascii="Arial" w:hAnsi="Arial" w:cs="Arial"/>
          </w:rPr>
          <w:alias w:val="Pozice zástupců sociálních a hospodářských partnerů, zástupců samosprávy, nestátních neziskových organizací a dalších relevantních aktérů:"/>
          <w:tag w:val="Pozice zástupců sociálních a hospodářských partnerů, zástupců samosprávy, nestátních neziskových organizací a dalších relevantních aktérů:"/>
          <w:id w:val="67473166"/>
          <w:lock w:val="contentLocked"/>
          <w:placeholder>
            <w:docPart w:val="88B718E8392843F887A27DE89B32ECCB"/>
          </w:placeholder>
          <w:temporary/>
          <w:showingPlcHdr/>
          <w15:appearance w15:val="hidden"/>
        </w:sdtPr>
        <w:sdtContent>
          <w:r w:rsidR="00C40CFF" w:rsidRPr="000B5C55">
            <w:rPr>
              <w:rFonts w:ascii="Arial" w:hAnsi="Arial" w:cs="Arial"/>
              <w:lang w:bidi="cs-CZ"/>
            </w:rPr>
            <w:t>Pozice zástupců sociálních a hospodářských partnerů, zástupců samosprávy, nestátních neziskových organizací a dalších relevantních aktérů</w:t>
          </w:r>
        </w:sdtContent>
      </w:sdt>
    </w:p>
    <w:p w14:paraId="47BD2364" w14:textId="00E2E9A7" w:rsidR="00C40CFF" w:rsidRPr="000B5C55" w:rsidRDefault="00003B3B" w:rsidP="003E2413">
      <w:pPr>
        <w:jc w:val="both"/>
        <w:rPr>
          <w:rFonts w:ascii="Arial" w:hAnsi="Arial" w:cs="Arial"/>
        </w:rPr>
      </w:pPr>
      <w:r>
        <w:rPr>
          <w:rFonts w:ascii="Arial" w:hAnsi="Arial" w:cs="Arial"/>
        </w:rPr>
        <w:t>Nejsou známy.</w:t>
      </w:r>
    </w:p>
    <w:p w14:paraId="3E03884C" w14:textId="77777777" w:rsidR="00C40CFF" w:rsidRPr="000B5C55" w:rsidRDefault="00000000" w:rsidP="003E2413">
      <w:pPr>
        <w:pStyle w:val="Nadpis1"/>
        <w:jc w:val="both"/>
        <w:rPr>
          <w:rFonts w:ascii="Arial" w:hAnsi="Arial" w:cs="Arial"/>
        </w:rPr>
      </w:pPr>
      <w:sdt>
        <w:sdtPr>
          <w:rPr>
            <w:rFonts w:ascii="Arial" w:hAnsi="Arial" w:cs="Arial"/>
          </w:rPr>
          <w:alias w:val="Pozice členských států:"/>
          <w:tag w:val="Pozice členských států:"/>
          <w:id w:val="-42755409"/>
          <w:lock w:val="contentLocked"/>
          <w:placeholder>
            <w:docPart w:val="D18F670946384046A999428DD7B25DA9"/>
          </w:placeholder>
          <w:temporary/>
          <w:showingPlcHdr/>
          <w15:appearance w15:val="hidden"/>
        </w:sdtPr>
        <w:sdtContent>
          <w:r w:rsidR="00C40CFF" w:rsidRPr="000B5C55">
            <w:rPr>
              <w:rFonts w:ascii="Arial" w:hAnsi="Arial" w:cs="Arial"/>
              <w:lang w:bidi="cs-CZ"/>
            </w:rPr>
            <w:t>Pozice členských států</w:t>
          </w:r>
        </w:sdtContent>
      </w:sdt>
    </w:p>
    <w:p w14:paraId="2890A4B3" w14:textId="37BE71F5" w:rsidR="00C40CFF" w:rsidRPr="000B5C55" w:rsidRDefault="00ED3EF0" w:rsidP="003E2413">
      <w:pPr>
        <w:jc w:val="both"/>
        <w:rPr>
          <w:rFonts w:ascii="Arial" w:hAnsi="Arial" w:cs="Arial"/>
        </w:rPr>
      </w:pPr>
      <w:r>
        <w:rPr>
          <w:rFonts w:ascii="Arial" w:hAnsi="Arial" w:cs="Arial"/>
        </w:rPr>
        <w:t>Nejsou známy.</w:t>
      </w:r>
    </w:p>
    <w:p w14:paraId="500B3FBE" w14:textId="77777777" w:rsidR="00C40CFF" w:rsidRPr="000B5C55" w:rsidRDefault="00000000" w:rsidP="003E2413">
      <w:pPr>
        <w:pStyle w:val="Nadpis1"/>
        <w:jc w:val="both"/>
        <w:rPr>
          <w:rFonts w:ascii="Arial" w:hAnsi="Arial" w:cs="Arial"/>
        </w:rPr>
      </w:pPr>
      <w:sdt>
        <w:sdtPr>
          <w:rPr>
            <w:rFonts w:ascii="Arial" w:hAnsi="Arial" w:cs="Arial"/>
          </w:rPr>
          <w:alias w:val="Pozice EK a EP:"/>
          <w:tag w:val="Pozice EK a EP:"/>
          <w:id w:val="1412582745"/>
          <w:lock w:val="contentLocked"/>
          <w:placeholder>
            <w:docPart w:val="53ABF0F5BE454F21B8E9F924B98D1481"/>
          </w:placeholder>
          <w:temporary/>
          <w:showingPlcHdr/>
          <w15:appearance w15:val="hidden"/>
        </w:sdtPr>
        <w:sdtContent>
          <w:r w:rsidR="00C40CFF" w:rsidRPr="000B5C55">
            <w:rPr>
              <w:rFonts w:ascii="Arial" w:hAnsi="Arial" w:cs="Arial"/>
              <w:lang w:bidi="cs-CZ"/>
            </w:rPr>
            <w:t>Pozice EK a EP</w:t>
          </w:r>
        </w:sdtContent>
      </w:sdt>
    </w:p>
    <w:p w14:paraId="5A993842" w14:textId="4F20180B" w:rsidR="00C40CFF" w:rsidRPr="000B5C55" w:rsidRDefault="00003B3B" w:rsidP="003E2413">
      <w:pPr>
        <w:jc w:val="both"/>
        <w:rPr>
          <w:rFonts w:ascii="Arial" w:hAnsi="Arial" w:cs="Arial"/>
        </w:rPr>
      </w:pPr>
      <w:r>
        <w:rPr>
          <w:rFonts w:ascii="Arial" w:hAnsi="Arial" w:cs="Arial"/>
        </w:rPr>
        <w:t xml:space="preserve">EK je předkladatelem </w:t>
      </w:r>
      <w:r w:rsidR="00AA2C29">
        <w:rPr>
          <w:rFonts w:ascii="Arial" w:hAnsi="Arial" w:cs="Arial"/>
        </w:rPr>
        <w:t>legislativního návrhu</w:t>
      </w:r>
      <w:r>
        <w:rPr>
          <w:rFonts w:ascii="Arial" w:hAnsi="Arial" w:cs="Arial"/>
        </w:rPr>
        <w:t>. Zodpovědným útvarem je generální ředitelství pro výzkum a inovace (DG RTD).</w:t>
      </w:r>
      <w:r w:rsidR="00DB6582">
        <w:rPr>
          <w:rFonts w:ascii="Arial" w:hAnsi="Arial" w:cs="Arial"/>
        </w:rPr>
        <w:t xml:space="preserve"> Lze předpokládat, že postup EP bude kopírovat minulý způsob projednávání, tj. i když není </w:t>
      </w:r>
      <w:r w:rsidR="00E246F8">
        <w:rPr>
          <w:rFonts w:ascii="Arial" w:hAnsi="Arial" w:cs="Arial"/>
        </w:rPr>
        <w:t>s</w:t>
      </w:r>
      <w:r w:rsidR="00DB6582">
        <w:rPr>
          <w:rFonts w:ascii="Arial" w:hAnsi="Arial" w:cs="Arial"/>
        </w:rPr>
        <w:t xml:space="preserve">pecifický program projednáván řádným legislativním postupem, bude EP trvat na tom, že se bude vyjadřovat k tomuto programu v rámci jednoho balíčku společně s návrhem nařízení o programu HE. </w:t>
      </w:r>
    </w:p>
    <w:p w14:paraId="72501EEE" w14:textId="77777777" w:rsidR="00C40CFF" w:rsidRPr="000B5C55" w:rsidRDefault="00000000" w:rsidP="003E2413">
      <w:pPr>
        <w:pStyle w:val="Nadpis1"/>
        <w:jc w:val="both"/>
        <w:rPr>
          <w:rFonts w:ascii="Arial" w:hAnsi="Arial" w:cs="Arial"/>
        </w:rPr>
      </w:pPr>
      <w:sdt>
        <w:sdtPr>
          <w:rPr>
            <w:rFonts w:ascii="Arial" w:hAnsi="Arial" w:cs="Arial"/>
          </w:rPr>
          <w:alias w:val="Předpokládané změny právního řádu ČR:"/>
          <w:tag w:val="Předpokládané změny právního řádu ČR:"/>
          <w:id w:val="167679623"/>
          <w:lock w:val="contentLocked"/>
          <w:placeholder>
            <w:docPart w:val="6652580A41024BBC8B8809550E57A56D"/>
          </w:placeholder>
          <w:temporary/>
          <w:showingPlcHdr/>
          <w15:appearance w15:val="hidden"/>
        </w:sdtPr>
        <w:sdtContent>
          <w:r w:rsidR="00C40CFF" w:rsidRPr="000B5C55">
            <w:rPr>
              <w:rFonts w:ascii="Arial" w:hAnsi="Arial" w:cs="Arial"/>
              <w:lang w:bidi="cs-CZ"/>
            </w:rPr>
            <w:t>Předpokládané změny právního řádu ČR</w:t>
          </w:r>
        </w:sdtContent>
      </w:sdt>
    </w:p>
    <w:p w14:paraId="06BF7BB0" w14:textId="6612AD24" w:rsidR="00C40CFF" w:rsidRPr="000B5C55" w:rsidRDefault="00ED3EF0" w:rsidP="003E2413">
      <w:pPr>
        <w:jc w:val="both"/>
        <w:rPr>
          <w:rFonts w:ascii="Arial" w:hAnsi="Arial" w:cs="Arial"/>
        </w:rPr>
      </w:pPr>
      <w:r>
        <w:rPr>
          <w:rFonts w:ascii="Arial" w:hAnsi="Arial" w:cs="Arial"/>
        </w:rPr>
        <w:t>Změny právního řádu ČR se nepředpokládají.</w:t>
      </w:r>
    </w:p>
    <w:p w14:paraId="33DFB2D6" w14:textId="0738DCA0" w:rsidR="00C40CFF" w:rsidRPr="000B5C55" w:rsidRDefault="00000000" w:rsidP="005E10A9">
      <w:pPr>
        <w:pStyle w:val="Nadpis1"/>
        <w:jc w:val="both"/>
        <w:rPr>
          <w:rFonts w:ascii="Arial" w:hAnsi="Arial" w:cs="Arial"/>
        </w:rPr>
      </w:pPr>
      <w:sdt>
        <w:sdtPr>
          <w:rPr>
            <w:rFonts w:ascii="Arial" w:hAnsi="Arial" w:cs="Arial"/>
          </w:rPr>
          <w:alias w:val="Projednání v Parlamentu ČR:"/>
          <w:tag w:val="Projednání v Parlamentu ČR:"/>
          <w:id w:val="1209306378"/>
          <w:lock w:val="contentLocked"/>
          <w:placeholder>
            <w:docPart w:val="931786C201494B14B9BB5AEDD5691215"/>
          </w:placeholder>
          <w:temporary/>
          <w:showingPlcHdr/>
          <w15:appearance w15:val="hidden"/>
        </w:sdtPr>
        <w:sdtContent>
          <w:r w:rsidR="00C40CFF" w:rsidRPr="000B5C55">
            <w:rPr>
              <w:rFonts w:ascii="Arial" w:hAnsi="Arial" w:cs="Arial"/>
              <w:lang w:bidi="cs-CZ"/>
            </w:rPr>
            <w:t>Projednání v Parlamentu ČR</w:t>
          </w:r>
        </w:sdtContent>
      </w:sdt>
    </w:p>
    <w:p w14:paraId="64FA5322" w14:textId="321D22F1" w:rsidR="00FF18B6" w:rsidRDefault="00AA2C29" w:rsidP="003E2413">
      <w:pPr>
        <w:jc w:val="both"/>
        <w:rPr>
          <w:rFonts w:ascii="Arial" w:hAnsi="Arial" w:cs="Arial"/>
        </w:rPr>
      </w:pPr>
      <w:r>
        <w:rPr>
          <w:rFonts w:ascii="Arial" w:hAnsi="Arial" w:cs="Arial"/>
        </w:rPr>
        <w:t>Neprojednáno</w:t>
      </w:r>
      <w:r w:rsidR="00FF18B6" w:rsidRPr="00FF18B6">
        <w:rPr>
          <w:rFonts w:ascii="Arial" w:hAnsi="Arial" w:cs="Arial"/>
        </w:rPr>
        <w:t>.</w:t>
      </w:r>
    </w:p>
    <w:p w14:paraId="348CFE60" w14:textId="77777777" w:rsidR="00A00199" w:rsidRPr="000B5C55" w:rsidRDefault="00000000" w:rsidP="00DB4827">
      <w:pPr>
        <w:pStyle w:val="Nadpis1"/>
        <w:jc w:val="both"/>
        <w:rPr>
          <w:rFonts w:ascii="Arial" w:hAnsi="Arial" w:cs="Arial"/>
        </w:rPr>
      </w:pPr>
      <w:sdt>
        <w:sdtPr>
          <w:rPr>
            <w:rFonts w:ascii="Arial" w:hAnsi="Arial" w:cs="Arial"/>
          </w:rPr>
          <w:alias w:val="Příloha rámcové pozice:"/>
          <w:tag w:val="Příloha rámcové pozice:"/>
          <w:id w:val="438876981"/>
          <w:lock w:val="contentLocked"/>
          <w:placeholder>
            <w:docPart w:val="CDF917F7D916412E975F9339A9B195C6"/>
          </w:placeholder>
          <w:temporary/>
          <w:showingPlcHdr/>
          <w15:appearance w15:val="hidden"/>
        </w:sdtPr>
        <w:sdtContent>
          <w:r w:rsidR="00A00199" w:rsidRPr="000B5C55">
            <w:rPr>
              <w:rFonts w:ascii="Arial" w:hAnsi="Arial" w:cs="Arial"/>
              <w:lang w:bidi="cs-CZ"/>
            </w:rPr>
            <w:t>Příloha rámcové pozice</w:t>
          </w:r>
        </w:sdtContent>
      </w:sdt>
    </w:p>
    <w:p w14:paraId="5394501D" w14:textId="59785361" w:rsidR="001A7DD9" w:rsidRPr="009A61F3" w:rsidRDefault="005E10A9" w:rsidP="003E2413">
      <w:pPr>
        <w:jc w:val="both"/>
        <w:rPr>
          <w:rFonts w:ascii="Arial" w:hAnsi="Arial" w:cs="Arial"/>
        </w:rPr>
      </w:pPr>
      <w:r>
        <w:rPr>
          <w:rFonts w:ascii="Arial" w:hAnsi="Arial" w:cs="Arial"/>
        </w:rPr>
        <w:t>Bez příloh.</w:t>
      </w:r>
    </w:p>
    <w:sectPr w:rsidR="001A7DD9" w:rsidRPr="009A61F3" w:rsidSect="004B23A0">
      <w:footerReference w:type="default" r:id="rId8"/>
      <w:pgSz w:w="11907" w:h="16839" w:code="9"/>
      <w:pgMar w:top="1008" w:right="1152" w:bottom="1152" w:left="1152"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8D608" w14:textId="77777777" w:rsidR="003D4580" w:rsidRDefault="003D4580">
      <w:pPr>
        <w:spacing w:after="0"/>
      </w:pPr>
      <w:r>
        <w:separator/>
      </w:r>
    </w:p>
  </w:endnote>
  <w:endnote w:type="continuationSeparator" w:id="0">
    <w:p w14:paraId="7DB478FD" w14:textId="77777777" w:rsidR="003D4580" w:rsidRDefault="003D458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GMinchoB">
    <w:altName w:val="MS Gothic"/>
    <w:panose1 w:val="00000000000000000000"/>
    <w:charset w:val="80"/>
    <w:family w:val="roman"/>
    <w:notTrueType/>
    <w:pitch w:val="default"/>
  </w:font>
  <w:font w:name="Aptos">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EF02D" w14:textId="77777777" w:rsidR="006270A9" w:rsidRPr="003767DB" w:rsidRDefault="009D5933">
    <w:pPr>
      <w:pStyle w:val="Zpat"/>
      <w:rPr>
        <w:rFonts w:ascii="Arial" w:hAnsi="Arial" w:cs="Arial"/>
      </w:rPr>
    </w:pPr>
    <w:r w:rsidRPr="003767DB">
      <w:rPr>
        <w:rFonts w:ascii="Arial" w:hAnsi="Arial" w:cs="Arial"/>
        <w:lang w:bidi="cs-CZ"/>
      </w:rPr>
      <w:t xml:space="preserve">Strana </w:t>
    </w:r>
    <w:r w:rsidRPr="003767DB">
      <w:rPr>
        <w:rFonts w:ascii="Arial" w:hAnsi="Arial" w:cs="Arial"/>
        <w:lang w:bidi="cs-CZ"/>
      </w:rPr>
      <w:fldChar w:fldCharType="begin"/>
    </w:r>
    <w:r w:rsidRPr="003767DB">
      <w:rPr>
        <w:rFonts w:ascii="Arial" w:hAnsi="Arial" w:cs="Arial"/>
        <w:lang w:bidi="cs-CZ"/>
      </w:rPr>
      <w:instrText xml:space="preserve"> PAGE   \* MERGEFORMAT </w:instrText>
    </w:r>
    <w:r w:rsidRPr="003767DB">
      <w:rPr>
        <w:rFonts w:ascii="Arial" w:hAnsi="Arial" w:cs="Arial"/>
        <w:lang w:bidi="cs-CZ"/>
      </w:rPr>
      <w:fldChar w:fldCharType="separate"/>
    </w:r>
    <w:r w:rsidR="009C4BA8">
      <w:rPr>
        <w:rFonts w:ascii="Arial" w:hAnsi="Arial" w:cs="Arial"/>
        <w:noProof/>
        <w:lang w:bidi="cs-CZ"/>
      </w:rPr>
      <w:t>2</w:t>
    </w:r>
    <w:r w:rsidRPr="003767DB">
      <w:rPr>
        <w:rFonts w:ascii="Arial" w:hAnsi="Arial" w:cs="Arial"/>
        <w:noProof/>
        <w:lang w:bidi="cs-CZ"/>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FE7CF" w14:textId="77777777" w:rsidR="003D4580" w:rsidRDefault="003D4580">
      <w:pPr>
        <w:spacing w:after="0"/>
      </w:pPr>
      <w:r>
        <w:separator/>
      </w:r>
    </w:p>
  </w:footnote>
  <w:footnote w:type="continuationSeparator" w:id="0">
    <w:p w14:paraId="04C936E0" w14:textId="77777777" w:rsidR="003D4580" w:rsidRDefault="003D458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B66D57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AF24D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386E0C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0407FA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D76DE8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0685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DAA9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496294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B292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C256C8"/>
    <w:lvl w:ilvl="0">
      <w:start w:val="1"/>
      <w:numFmt w:val="bullet"/>
      <w:lvlText w:val="·"/>
      <w:lvlJc w:val="left"/>
      <w:pPr>
        <w:tabs>
          <w:tab w:val="num" w:pos="144"/>
        </w:tabs>
        <w:ind w:left="144" w:hanging="144"/>
      </w:pPr>
      <w:rPr>
        <w:rFonts w:ascii="Cambria" w:hAnsi="Cambria" w:hint="default"/>
      </w:rPr>
    </w:lvl>
  </w:abstractNum>
  <w:abstractNum w:abstractNumId="10" w15:restartNumberingAfterBreak="0">
    <w:nsid w:val="08E72B9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A034AD0"/>
    <w:multiLevelType w:val="multilevel"/>
    <w:tmpl w:val="67B638B6"/>
    <w:lvl w:ilvl="0">
      <w:start w:val="1"/>
      <w:numFmt w:val="bullet"/>
      <w:pStyle w:val="Seznamsodrkami"/>
      <w:lvlText w:val="·"/>
      <w:lvlJc w:val="left"/>
      <w:pPr>
        <w:tabs>
          <w:tab w:val="num" w:pos="216"/>
        </w:tabs>
        <w:ind w:left="216" w:hanging="216"/>
      </w:pPr>
      <w:rPr>
        <w:rFonts w:ascii="Cambria" w:hAnsi="Cambria" w:hint="default"/>
      </w:rPr>
    </w:lvl>
    <w:lvl w:ilvl="1">
      <w:start w:val="1"/>
      <w:numFmt w:val="bullet"/>
      <w:lvlText w:val="o"/>
      <w:lvlJc w:val="left"/>
      <w:pPr>
        <w:tabs>
          <w:tab w:val="num" w:pos="648"/>
        </w:tabs>
        <w:ind w:left="648" w:hanging="216"/>
      </w:pPr>
      <w:rPr>
        <w:rFonts w:ascii="Courier New" w:hAnsi="Courier New" w:hint="default"/>
      </w:rPr>
    </w:lvl>
    <w:lvl w:ilvl="2">
      <w:start w:val="1"/>
      <w:numFmt w:val="bullet"/>
      <w:lvlText w:val=""/>
      <w:lvlJc w:val="left"/>
      <w:pPr>
        <w:tabs>
          <w:tab w:val="num" w:pos="1080"/>
        </w:tabs>
        <w:ind w:left="1080" w:hanging="216"/>
      </w:pPr>
      <w:rPr>
        <w:rFonts w:ascii="Wingdings" w:hAnsi="Wingdings" w:hint="default"/>
      </w:rPr>
    </w:lvl>
    <w:lvl w:ilvl="3">
      <w:start w:val="1"/>
      <w:numFmt w:val="bullet"/>
      <w:lvlText w:val=""/>
      <w:lvlJc w:val="left"/>
      <w:pPr>
        <w:tabs>
          <w:tab w:val="num" w:pos="1512"/>
        </w:tabs>
        <w:ind w:left="1512" w:hanging="216"/>
      </w:pPr>
      <w:rPr>
        <w:rFonts w:ascii="Symbol" w:hAnsi="Symbol" w:hint="default"/>
      </w:rPr>
    </w:lvl>
    <w:lvl w:ilvl="4">
      <w:start w:val="1"/>
      <w:numFmt w:val="bullet"/>
      <w:lvlText w:val="o"/>
      <w:lvlJc w:val="left"/>
      <w:pPr>
        <w:tabs>
          <w:tab w:val="num" w:pos="1944"/>
        </w:tabs>
        <w:ind w:left="1944" w:hanging="216"/>
      </w:pPr>
      <w:rPr>
        <w:rFonts w:ascii="Courier New" w:hAnsi="Courier New" w:hint="default"/>
      </w:rPr>
    </w:lvl>
    <w:lvl w:ilvl="5">
      <w:start w:val="1"/>
      <w:numFmt w:val="bullet"/>
      <w:lvlText w:val=""/>
      <w:lvlJc w:val="left"/>
      <w:pPr>
        <w:tabs>
          <w:tab w:val="num" w:pos="2376"/>
        </w:tabs>
        <w:ind w:left="2376" w:hanging="216"/>
      </w:pPr>
      <w:rPr>
        <w:rFonts w:ascii="Wingdings" w:hAnsi="Wingdings" w:hint="default"/>
      </w:rPr>
    </w:lvl>
    <w:lvl w:ilvl="6">
      <w:start w:val="1"/>
      <w:numFmt w:val="bullet"/>
      <w:lvlText w:val=""/>
      <w:lvlJc w:val="left"/>
      <w:pPr>
        <w:tabs>
          <w:tab w:val="num" w:pos="2808"/>
        </w:tabs>
        <w:ind w:left="2808" w:hanging="216"/>
      </w:pPr>
      <w:rPr>
        <w:rFonts w:ascii="Symbol" w:hAnsi="Symbol" w:hint="default"/>
      </w:rPr>
    </w:lvl>
    <w:lvl w:ilvl="7">
      <w:start w:val="1"/>
      <w:numFmt w:val="bullet"/>
      <w:lvlText w:val="o"/>
      <w:lvlJc w:val="left"/>
      <w:pPr>
        <w:tabs>
          <w:tab w:val="num" w:pos="3240"/>
        </w:tabs>
        <w:ind w:left="3240" w:hanging="216"/>
      </w:pPr>
      <w:rPr>
        <w:rFonts w:ascii="Courier New" w:hAnsi="Courier New" w:hint="default"/>
      </w:rPr>
    </w:lvl>
    <w:lvl w:ilvl="8">
      <w:start w:val="1"/>
      <w:numFmt w:val="bullet"/>
      <w:lvlText w:val=""/>
      <w:lvlJc w:val="left"/>
      <w:pPr>
        <w:tabs>
          <w:tab w:val="num" w:pos="3672"/>
        </w:tabs>
        <w:ind w:left="3672" w:hanging="216"/>
      </w:pPr>
      <w:rPr>
        <w:rFonts w:ascii="Wingdings" w:hAnsi="Wingdings" w:hint="default"/>
      </w:rPr>
    </w:lvl>
  </w:abstractNum>
  <w:abstractNum w:abstractNumId="12" w15:restartNumberingAfterBreak="0">
    <w:nsid w:val="0D314434"/>
    <w:multiLevelType w:val="hybridMultilevel"/>
    <w:tmpl w:val="7A06A5FE"/>
    <w:lvl w:ilvl="0" w:tplc="04050001">
      <w:start w:val="1"/>
      <w:numFmt w:val="bullet"/>
      <w:lvlText w:val=""/>
      <w:lvlJc w:val="left"/>
      <w:pPr>
        <w:ind w:left="720" w:hanging="360"/>
      </w:pPr>
      <w:rPr>
        <w:rFonts w:ascii="Symbol" w:hAnsi="Symbol" w:hint="default"/>
      </w:rPr>
    </w:lvl>
    <w:lvl w:ilvl="1" w:tplc="A2481194">
      <w:numFmt w:val="bullet"/>
      <w:lvlText w:val="–"/>
      <w:lvlJc w:val="left"/>
      <w:pPr>
        <w:ind w:left="1440" w:hanging="360"/>
      </w:pPr>
      <w:rPr>
        <w:rFonts w:ascii="Arial" w:eastAsiaTheme="minorEastAsia"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E1D32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FEE5BC2"/>
    <w:multiLevelType w:val="hybridMultilevel"/>
    <w:tmpl w:val="611028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40F33A1"/>
    <w:multiLevelType w:val="hybridMultilevel"/>
    <w:tmpl w:val="A4004292"/>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18AC44EE"/>
    <w:multiLevelType w:val="multilevel"/>
    <w:tmpl w:val="47166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CE64E71"/>
    <w:multiLevelType w:val="hybridMultilevel"/>
    <w:tmpl w:val="CB96BBA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7C864A0"/>
    <w:multiLevelType w:val="multilevel"/>
    <w:tmpl w:val="F42A8A2A"/>
    <w:lvl w:ilvl="0">
      <w:start w:val="1"/>
      <w:numFmt w:val="upperRoman"/>
      <w:lvlText w:val="Článek %1."/>
      <w:lvlJc w:val="left"/>
      <w:pPr>
        <w:ind w:left="0" w:firstLine="0"/>
      </w:pPr>
    </w:lvl>
    <w:lvl w:ilvl="1">
      <w:start w:val="1"/>
      <w:numFmt w:val="decimalZero"/>
      <w:isLgl/>
      <w:lvlText w:val="Oddíl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2AD436E"/>
    <w:multiLevelType w:val="multilevel"/>
    <w:tmpl w:val="72A0CD52"/>
    <w:lvl w:ilvl="0">
      <w:start w:val="1"/>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8DF004F"/>
    <w:multiLevelType w:val="multilevel"/>
    <w:tmpl w:val="FD52F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683A1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D563A1F"/>
    <w:multiLevelType w:val="multilevel"/>
    <w:tmpl w:val="E648D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D7D205E"/>
    <w:multiLevelType w:val="hybridMultilevel"/>
    <w:tmpl w:val="501CB3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FB41D23"/>
    <w:multiLevelType w:val="hybridMultilevel"/>
    <w:tmpl w:val="E1C838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7933F0"/>
    <w:multiLevelType w:val="hybridMultilevel"/>
    <w:tmpl w:val="F8D49D4E"/>
    <w:lvl w:ilvl="0" w:tplc="5D44978A">
      <w:start w:val="3"/>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4EEC71EF"/>
    <w:multiLevelType w:val="multilevel"/>
    <w:tmpl w:val="7EDC1E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2D8015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2FC5048"/>
    <w:multiLevelType w:val="multilevel"/>
    <w:tmpl w:val="04090023"/>
    <w:lvl w:ilvl="0">
      <w:start w:val="1"/>
      <w:numFmt w:val="upperRoman"/>
      <w:lvlText w:val="Článek %1."/>
      <w:lvlJc w:val="left"/>
      <w:pPr>
        <w:ind w:left="0" w:firstLine="0"/>
      </w:pPr>
    </w:lvl>
    <w:lvl w:ilvl="1">
      <w:start w:val="1"/>
      <w:numFmt w:val="decimalZero"/>
      <w:isLgl/>
      <w:lvlText w:val="Oddíl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53C33386"/>
    <w:multiLevelType w:val="hybridMultilevel"/>
    <w:tmpl w:val="1DC68302"/>
    <w:lvl w:ilvl="0" w:tplc="8A04655A">
      <w:start w:val="1"/>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BA3099B"/>
    <w:multiLevelType w:val="hybridMultilevel"/>
    <w:tmpl w:val="8182B95C"/>
    <w:lvl w:ilvl="0" w:tplc="51D01D62">
      <w:numFmt w:val="bullet"/>
      <w:lvlText w:val="-"/>
      <w:lvlJc w:val="left"/>
      <w:pPr>
        <w:ind w:left="72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D9D5ECA"/>
    <w:multiLevelType w:val="multilevel"/>
    <w:tmpl w:val="2DB03242"/>
    <w:lvl w:ilvl="0">
      <w:start w:val="1"/>
      <w:numFmt w:val="decimal"/>
      <w:pStyle w:val="slovanseznam"/>
      <w:lvlText w:val="%1)"/>
      <w:lvlJc w:val="left"/>
      <w:pPr>
        <w:tabs>
          <w:tab w:val="num" w:pos="288"/>
        </w:tabs>
        <w:ind w:left="288" w:hanging="288"/>
      </w:pPr>
      <w:rPr>
        <w:rFonts w:hint="default"/>
      </w:rPr>
    </w:lvl>
    <w:lvl w:ilvl="1">
      <w:start w:val="1"/>
      <w:numFmt w:val="lowerLetter"/>
      <w:lvlText w:val="%2)"/>
      <w:lvlJc w:val="left"/>
      <w:pPr>
        <w:tabs>
          <w:tab w:val="num" w:pos="792"/>
        </w:tabs>
        <w:ind w:left="792" w:hanging="288"/>
      </w:pPr>
      <w:rPr>
        <w:rFonts w:hint="default"/>
      </w:rPr>
    </w:lvl>
    <w:lvl w:ilvl="2">
      <w:start w:val="1"/>
      <w:numFmt w:val="lowerRoman"/>
      <w:lvlText w:val="%3)"/>
      <w:lvlJc w:val="left"/>
      <w:pPr>
        <w:tabs>
          <w:tab w:val="num" w:pos="1296"/>
        </w:tabs>
        <w:ind w:left="1296" w:hanging="288"/>
      </w:pPr>
      <w:rPr>
        <w:rFonts w:hint="default"/>
      </w:rPr>
    </w:lvl>
    <w:lvl w:ilvl="3">
      <w:start w:val="1"/>
      <w:numFmt w:val="decimal"/>
      <w:lvlText w:val="(%4)"/>
      <w:lvlJc w:val="left"/>
      <w:pPr>
        <w:tabs>
          <w:tab w:val="num" w:pos="1800"/>
        </w:tabs>
        <w:ind w:left="1800" w:hanging="288"/>
      </w:pPr>
      <w:rPr>
        <w:rFonts w:hint="default"/>
      </w:rPr>
    </w:lvl>
    <w:lvl w:ilvl="4">
      <w:start w:val="1"/>
      <w:numFmt w:val="lowerLetter"/>
      <w:lvlText w:val="(%5)"/>
      <w:lvlJc w:val="left"/>
      <w:pPr>
        <w:tabs>
          <w:tab w:val="num" w:pos="2304"/>
        </w:tabs>
        <w:ind w:left="2304" w:hanging="288"/>
      </w:pPr>
      <w:rPr>
        <w:rFonts w:hint="default"/>
      </w:rPr>
    </w:lvl>
    <w:lvl w:ilvl="5">
      <w:start w:val="1"/>
      <w:numFmt w:val="lowerRoman"/>
      <w:lvlText w:val="(%6)"/>
      <w:lvlJc w:val="left"/>
      <w:pPr>
        <w:tabs>
          <w:tab w:val="num" w:pos="2808"/>
        </w:tabs>
        <w:ind w:left="2808" w:hanging="288"/>
      </w:pPr>
      <w:rPr>
        <w:rFonts w:hint="default"/>
      </w:rPr>
    </w:lvl>
    <w:lvl w:ilvl="6">
      <w:start w:val="1"/>
      <w:numFmt w:val="decimal"/>
      <w:lvlText w:val="%7."/>
      <w:lvlJc w:val="left"/>
      <w:pPr>
        <w:tabs>
          <w:tab w:val="num" w:pos="3312"/>
        </w:tabs>
        <w:ind w:left="3312" w:hanging="288"/>
      </w:pPr>
      <w:rPr>
        <w:rFonts w:hint="default"/>
      </w:rPr>
    </w:lvl>
    <w:lvl w:ilvl="7">
      <w:start w:val="1"/>
      <w:numFmt w:val="lowerLetter"/>
      <w:lvlText w:val="%8."/>
      <w:lvlJc w:val="left"/>
      <w:pPr>
        <w:tabs>
          <w:tab w:val="num" w:pos="3816"/>
        </w:tabs>
        <w:ind w:left="3816" w:hanging="288"/>
      </w:pPr>
      <w:rPr>
        <w:rFonts w:hint="default"/>
      </w:rPr>
    </w:lvl>
    <w:lvl w:ilvl="8">
      <w:start w:val="1"/>
      <w:numFmt w:val="lowerRoman"/>
      <w:lvlText w:val="%9."/>
      <w:lvlJc w:val="left"/>
      <w:pPr>
        <w:tabs>
          <w:tab w:val="num" w:pos="4320"/>
        </w:tabs>
        <w:ind w:left="4320" w:hanging="288"/>
      </w:pPr>
      <w:rPr>
        <w:rFonts w:hint="default"/>
      </w:rPr>
    </w:lvl>
  </w:abstractNum>
  <w:abstractNum w:abstractNumId="35" w15:restartNumberingAfterBreak="0">
    <w:nsid w:val="70C751C3"/>
    <w:multiLevelType w:val="hybridMultilevel"/>
    <w:tmpl w:val="98DCD6C0"/>
    <w:lvl w:ilvl="0" w:tplc="1EF4E298">
      <w:start w:val="1"/>
      <w:numFmt w:val="lowerLetter"/>
      <w:lvlText w:val="%1)"/>
      <w:lvlJc w:val="left"/>
      <w:pPr>
        <w:ind w:left="720" w:hanging="360"/>
      </w:pPr>
      <w:rPr>
        <w:rFonts w:ascii="Times New Roman" w:eastAsiaTheme="minorEastAsia"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1866955"/>
    <w:multiLevelType w:val="multilevel"/>
    <w:tmpl w:val="01684A10"/>
    <w:lvl w:ilvl="0">
      <w:start w:val="1"/>
      <w:numFmt w:val="upperRoman"/>
      <w:lvlText w:val="Článek %1."/>
      <w:lvlJc w:val="left"/>
      <w:pPr>
        <w:ind w:left="0" w:firstLine="0"/>
      </w:pPr>
    </w:lvl>
    <w:lvl w:ilvl="1">
      <w:start w:val="1"/>
      <w:numFmt w:val="decimalZero"/>
      <w:isLgl/>
      <w:lvlText w:val="Oddíl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7565020F"/>
    <w:multiLevelType w:val="hybridMultilevel"/>
    <w:tmpl w:val="351E3A2A"/>
    <w:lvl w:ilvl="0" w:tplc="04050003">
      <w:start w:val="1"/>
      <w:numFmt w:val="bullet"/>
      <w:lvlText w:val="o"/>
      <w:lvlJc w:val="left"/>
      <w:pPr>
        <w:ind w:left="2160" w:hanging="360"/>
      </w:pPr>
      <w:rPr>
        <w:rFonts w:ascii="Courier New" w:hAnsi="Courier New" w:cs="Courier New"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num w:numId="1" w16cid:durableId="861631480">
    <w:abstractNumId w:val="9"/>
  </w:num>
  <w:num w:numId="2" w16cid:durableId="593173272">
    <w:abstractNumId w:val="9"/>
    <w:lvlOverride w:ilvl="0">
      <w:startOverride w:val="1"/>
    </w:lvlOverride>
  </w:num>
  <w:num w:numId="3" w16cid:durableId="1511529972">
    <w:abstractNumId w:val="9"/>
    <w:lvlOverride w:ilvl="0">
      <w:startOverride w:val="1"/>
    </w:lvlOverride>
  </w:num>
  <w:num w:numId="4" w16cid:durableId="852375503">
    <w:abstractNumId w:val="9"/>
    <w:lvlOverride w:ilvl="0">
      <w:startOverride w:val="1"/>
    </w:lvlOverride>
  </w:num>
  <w:num w:numId="5" w16cid:durableId="235825987">
    <w:abstractNumId w:val="8"/>
  </w:num>
  <w:num w:numId="6" w16cid:durableId="1404598966">
    <w:abstractNumId w:val="7"/>
  </w:num>
  <w:num w:numId="7" w16cid:durableId="973677095">
    <w:abstractNumId w:val="6"/>
  </w:num>
  <w:num w:numId="8" w16cid:durableId="667173140">
    <w:abstractNumId w:val="5"/>
  </w:num>
  <w:num w:numId="9" w16cid:durableId="1802378059">
    <w:abstractNumId w:val="4"/>
  </w:num>
  <w:num w:numId="10" w16cid:durableId="255284070">
    <w:abstractNumId w:val="3"/>
  </w:num>
  <w:num w:numId="11" w16cid:durableId="1616670132">
    <w:abstractNumId w:val="2"/>
  </w:num>
  <w:num w:numId="12" w16cid:durableId="229003874">
    <w:abstractNumId w:val="1"/>
  </w:num>
  <w:num w:numId="13" w16cid:durableId="1635407646">
    <w:abstractNumId w:val="0"/>
  </w:num>
  <w:num w:numId="14" w16cid:durableId="1188711249">
    <w:abstractNumId w:val="20"/>
  </w:num>
  <w:num w:numId="15" w16cid:durableId="869686822">
    <w:abstractNumId w:val="30"/>
  </w:num>
  <w:num w:numId="16" w16cid:durableId="1729840377">
    <w:abstractNumId w:val="13"/>
  </w:num>
  <w:num w:numId="17" w16cid:durableId="1069691939">
    <w:abstractNumId w:val="24"/>
  </w:num>
  <w:num w:numId="18" w16cid:durableId="776294364">
    <w:abstractNumId w:val="10"/>
  </w:num>
  <w:num w:numId="19" w16cid:durableId="1514878914">
    <w:abstractNumId w:val="36"/>
  </w:num>
  <w:num w:numId="20" w16cid:durableId="244655053">
    <w:abstractNumId w:val="31"/>
  </w:num>
  <w:num w:numId="21" w16cid:durableId="218321808">
    <w:abstractNumId w:val="11"/>
  </w:num>
  <w:num w:numId="22" w16cid:durableId="1598321894">
    <w:abstractNumId w:val="22"/>
  </w:num>
  <w:num w:numId="23" w16cid:durableId="360590331">
    <w:abstractNumId w:val="34"/>
  </w:num>
  <w:num w:numId="24" w16cid:durableId="299073368">
    <w:abstractNumId w:val="23"/>
  </w:num>
  <w:num w:numId="25" w16cid:durableId="238946655">
    <w:abstractNumId w:val="16"/>
  </w:num>
  <w:num w:numId="26" w16cid:durableId="1615137407">
    <w:abstractNumId w:val="35"/>
  </w:num>
  <w:num w:numId="27" w16cid:durableId="309988558">
    <w:abstractNumId w:val="28"/>
  </w:num>
  <w:num w:numId="28" w16cid:durableId="1966080020">
    <w:abstractNumId w:val="29"/>
  </w:num>
  <w:num w:numId="29" w16cid:durableId="988440139">
    <w:abstractNumId w:val="33"/>
  </w:num>
  <w:num w:numId="30" w16cid:durableId="1595505871">
    <w:abstractNumId w:val="32"/>
  </w:num>
  <w:num w:numId="31" w16cid:durableId="599414771">
    <w:abstractNumId w:val="27"/>
  </w:num>
  <w:num w:numId="32" w16cid:durableId="1936748397">
    <w:abstractNumId w:val="26"/>
  </w:num>
  <w:num w:numId="33" w16cid:durableId="398330510">
    <w:abstractNumId w:val="18"/>
  </w:num>
  <w:num w:numId="34" w16cid:durableId="1866671527">
    <w:abstractNumId w:val="12"/>
  </w:num>
  <w:num w:numId="35" w16cid:durableId="1304889744">
    <w:abstractNumId w:val="15"/>
  </w:num>
  <w:num w:numId="36" w16cid:durableId="981806578">
    <w:abstractNumId w:val="37"/>
  </w:num>
  <w:num w:numId="37" w16cid:durableId="2070837189">
    <w:abstractNumId w:val="14"/>
  </w:num>
  <w:num w:numId="38" w16cid:durableId="528567991">
    <w:abstractNumId w:val="21"/>
  </w:num>
  <w:num w:numId="39" w16cid:durableId="2611130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03873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15690787">
    <w:abstractNumId w:val="19"/>
  </w:num>
  <w:num w:numId="42" w16cid:durableId="954022710">
    <w:abstractNumId w:val="17"/>
  </w:num>
  <w:num w:numId="43" w16cid:durableId="3594019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EF0"/>
    <w:rsid w:val="0000158C"/>
    <w:rsid w:val="0000273C"/>
    <w:rsid w:val="00003B3B"/>
    <w:rsid w:val="00004D41"/>
    <w:rsid w:val="00005027"/>
    <w:rsid w:val="00010C98"/>
    <w:rsid w:val="00010EB3"/>
    <w:rsid w:val="00021ADF"/>
    <w:rsid w:val="00025FDE"/>
    <w:rsid w:val="00032177"/>
    <w:rsid w:val="00035CBD"/>
    <w:rsid w:val="00040803"/>
    <w:rsid w:val="00043993"/>
    <w:rsid w:val="00043C49"/>
    <w:rsid w:val="00060485"/>
    <w:rsid w:val="000740E9"/>
    <w:rsid w:val="00076B95"/>
    <w:rsid w:val="00095229"/>
    <w:rsid w:val="000A4F59"/>
    <w:rsid w:val="000B0A44"/>
    <w:rsid w:val="000B5C55"/>
    <w:rsid w:val="000B66D7"/>
    <w:rsid w:val="000C4563"/>
    <w:rsid w:val="000C4C9D"/>
    <w:rsid w:val="000E0B28"/>
    <w:rsid w:val="000E6792"/>
    <w:rsid w:val="000F2E69"/>
    <w:rsid w:val="001022FF"/>
    <w:rsid w:val="00102D59"/>
    <w:rsid w:val="001058ED"/>
    <w:rsid w:val="00110CB5"/>
    <w:rsid w:val="00117922"/>
    <w:rsid w:val="00133E94"/>
    <w:rsid w:val="001341E5"/>
    <w:rsid w:val="00137810"/>
    <w:rsid w:val="00141A4C"/>
    <w:rsid w:val="001426CF"/>
    <w:rsid w:val="00154504"/>
    <w:rsid w:val="00154792"/>
    <w:rsid w:val="00182107"/>
    <w:rsid w:val="001823E7"/>
    <w:rsid w:val="0018517B"/>
    <w:rsid w:val="001964EA"/>
    <w:rsid w:val="001A7DD9"/>
    <w:rsid w:val="001B29CF"/>
    <w:rsid w:val="001B2BA4"/>
    <w:rsid w:val="001C7E0B"/>
    <w:rsid w:val="001D2566"/>
    <w:rsid w:val="001D2E1E"/>
    <w:rsid w:val="001D3450"/>
    <w:rsid w:val="001D4AD0"/>
    <w:rsid w:val="001D63DD"/>
    <w:rsid w:val="001E6A0B"/>
    <w:rsid w:val="001F2E21"/>
    <w:rsid w:val="00204A4D"/>
    <w:rsid w:val="002110CE"/>
    <w:rsid w:val="00214671"/>
    <w:rsid w:val="00216688"/>
    <w:rsid w:val="00220D79"/>
    <w:rsid w:val="002308DE"/>
    <w:rsid w:val="002379E5"/>
    <w:rsid w:val="00245267"/>
    <w:rsid w:val="00247809"/>
    <w:rsid w:val="00253A62"/>
    <w:rsid w:val="002547FE"/>
    <w:rsid w:val="00257293"/>
    <w:rsid w:val="0026431A"/>
    <w:rsid w:val="00265F0F"/>
    <w:rsid w:val="002738B3"/>
    <w:rsid w:val="00275FEA"/>
    <w:rsid w:val="0028220F"/>
    <w:rsid w:val="00284398"/>
    <w:rsid w:val="00296C62"/>
    <w:rsid w:val="002B3B0C"/>
    <w:rsid w:val="002C53EA"/>
    <w:rsid w:val="002C5C29"/>
    <w:rsid w:val="002C5FAC"/>
    <w:rsid w:val="002D0F41"/>
    <w:rsid w:val="002D2335"/>
    <w:rsid w:val="002D2CBA"/>
    <w:rsid w:val="002D3774"/>
    <w:rsid w:val="002D4F5D"/>
    <w:rsid w:val="002E26C8"/>
    <w:rsid w:val="002E7B3A"/>
    <w:rsid w:val="00303B02"/>
    <w:rsid w:val="003179AC"/>
    <w:rsid w:val="00321B44"/>
    <w:rsid w:val="003255EB"/>
    <w:rsid w:val="00345E6F"/>
    <w:rsid w:val="00356C14"/>
    <w:rsid w:val="00360C7B"/>
    <w:rsid w:val="003738AD"/>
    <w:rsid w:val="003767DB"/>
    <w:rsid w:val="00383865"/>
    <w:rsid w:val="00385BD0"/>
    <w:rsid w:val="00393409"/>
    <w:rsid w:val="003C21F6"/>
    <w:rsid w:val="003C28F9"/>
    <w:rsid w:val="003C2BE0"/>
    <w:rsid w:val="003C77E4"/>
    <w:rsid w:val="003D4580"/>
    <w:rsid w:val="003D7264"/>
    <w:rsid w:val="003E2413"/>
    <w:rsid w:val="003E2BD4"/>
    <w:rsid w:val="003E552F"/>
    <w:rsid w:val="003E5783"/>
    <w:rsid w:val="003F0605"/>
    <w:rsid w:val="003F4E90"/>
    <w:rsid w:val="003F7B8D"/>
    <w:rsid w:val="00400761"/>
    <w:rsid w:val="00421BBF"/>
    <w:rsid w:val="00426F31"/>
    <w:rsid w:val="004319F7"/>
    <w:rsid w:val="00451C27"/>
    <w:rsid w:val="004562B0"/>
    <w:rsid w:val="00462208"/>
    <w:rsid w:val="00464530"/>
    <w:rsid w:val="004730AF"/>
    <w:rsid w:val="00481478"/>
    <w:rsid w:val="00486D8F"/>
    <w:rsid w:val="00487656"/>
    <w:rsid w:val="00490AED"/>
    <w:rsid w:val="00493FEB"/>
    <w:rsid w:val="004A07AE"/>
    <w:rsid w:val="004A1777"/>
    <w:rsid w:val="004A4029"/>
    <w:rsid w:val="004A5411"/>
    <w:rsid w:val="004A673E"/>
    <w:rsid w:val="004B1689"/>
    <w:rsid w:val="004B23A0"/>
    <w:rsid w:val="004B5750"/>
    <w:rsid w:val="004C0689"/>
    <w:rsid w:val="004C1733"/>
    <w:rsid w:val="004C7C39"/>
    <w:rsid w:val="004D2D8B"/>
    <w:rsid w:val="004E0DCD"/>
    <w:rsid w:val="004E63ED"/>
    <w:rsid w:val="00511C2F"/>
    <w:rsid w:val="005172B8"/>
    <w:rsid w:val="00535242"/>
    <w:rsid w:val="00542396"/>
    <w:rsid w:val="00543B34"/>
    <w:rsid w:val="005504C6"/>
    <w:rsid w:val="00557F42"/>
    <w:rsid w:val="005708D6"/>
    <w:rsid w:val="00571C01"/>
    <w:rsid w:val="00573733"/>
    <w:rsid w:val="00577D0D"/>
    <w:rsid w:val="005B0A54"/>
    <w:rsid w:val="005B2FED"/>
    <w:rsid w:val="005B36DD"/>
    <w:rsid w:val="005B702C"/>
    <w:rsid w:val="005C690B"/>
    <w:rsid w:val="005C7603"/>
    <w:rsid w:val="005D2AC4"/>
    <w:rsid w:val="005E063A"/>
    <w:rsid w:val="005E10A9"/>
    <w:rsid w:val="005E3943"/>
    <w:rsid w:val="005E4710"/>
    <w:rsid w:val="005E64D2"/>
    <w:rsid w:val="005E661C"/>
    <w:rsid w:val="005F3192"/>
    <w:rsid w:val="00604319"/>
    <w:rsid w:val="006144F8"/>
    <w:rsid w:val="00617B26"/>
    <w:rsid w:val="006270A9"/>
    <w:rsid w:val="00627E2E"/>
    <w:rsid w:val="00651A25"/>
    <w:rsid w:val="00652FC1"/>
    <w:rsid w:val="00656220"/>
    <w:rsid w:val="006672EF"/>
    <w:rsid w:val="00674D3E"/>
    <w:rsid w:val="00675956"/>
    <w:rsid w:val="00681034"/>
    <w:rsid w:val="00686D7E"/>
    <w:rsid w:val="00693897"/>
    <w:rsid w:val="006959FF"/>
    <w:rsid w:val="00695F07"/>
    <w:rsid w:val="006C020D"/>
    <w:rsid w:val="006C1FC7"/>
    <w:rsid w:val="006E15DC"/>
    <w:rsid w:val="006F12A7"/>
    <w:rsid w:val="007013EA"/>
    <w:rsid w:val="00703E68"/>
    <w:rsid w:val="00716431"/>
    <w:rsid w:val="00723F57"/>
    <w:rsid w:val="00730AC0"/>
    <w:rsid w:val="00740477"/>
    <w:rsid w:val="00746EDD"/>
    <w:rsid w:val="0075736A"/>
    <w:rsid w:val="0076505C"/>
    <w:rsid w:val="007738BE"/>
    <w:rsid w:val="00775E21"/>
    <w:rsid w:val="007A46D5"/>
    <w:rsid w:val="007A5A7D"/>
    <w:rsid w:val="007B00C3"/>
    <w:rsid w:val="007B1339"/>
    <w:rsid w:val="007B13B4"/>
    <w:rsid w:val="007D2A1D"/>
    <w:rsid w:val="007D7BF5"/>
    <w:rsid w:val="007E0DAC"/>
    <w:rsid w:val="007E497F"/>
    <w:rsid w:val="00800581"/>
    <w:rsid w:val="00801DBB"/>
    <w:rsid w:val="00803B92"/>
    <w:rsid w:val="00804079"/>
    <w:rsid w:val="0080765E"/>
    <w:rsid w:val="00816216"/>
    <w:rsid w:val="00816F44"/>
    <w:rsid w:val="0082075A"/>
    <w:rsid w:val="008222E2"/>
    <w:rsid w:val="008243FA"/>
    <w:rsid w:val="00841ECF"/>
    <w:rsid w:val="00843940"/>
    <w:rsid w:val="00860BD8"/>
    <w:rsid w:val="008627A1"/>
    <w:rsid w:val="008672E2"/>
    <w:rsid w:val="0087734B"/>
    <w:rsid w:val="00881BAE"/>
    <w:rsid w:val="00881C97"/>
    <w:rsid w:val="008876E7"/>
    <w:rsid w:val="008B2F74"/>
    <w:rsid w:val="008B3C84"/>
    <w:rsid w:val="008C3AA9"/>
    <w:rsid w:val="008D2AB6"/>
    <w:rsid w:val="009054DB"/>
    <w:rsid w:val="009113D1"/>
    <w:rsid w:val="0091280F"/>
    <w:rsid w:val="00913EEB"/>
    <w:rsid w:val="0092423D"/>
    <w:rsid w:val="009273E4"/>
    <w:rsid w:val="0093547E"/>
    <w:rsid w:val="00940FF7"/>
    <w:rsid w:val="00954B0A"/>
    <w:rsid w:val="0098067D"/>
    <w:rsid w:val="0098420B"/>
    <w:rsid w:val="009A61F3"/>
    <w:rsid w:val="009C441C"/>
    <w:rsid w:val="009C4BA8"/>
    <w:rsid w:val="009C543D"/>
    <w:rsid w:val="009D5933"/>
    <w:rsid w:val="009D5EDB"/>
    <w:rsid w:val="00A00199"/>
    <w:rsid w:val="00A01AA8"/>
    <w:rsid w:val="00A07124"/>
    <w:rsid w:val="00A17A8D"/>
    <w:rsid w:val="00A240EB"/>
    <w:rsid w:val="00A25A0F"/>
    <w:rsid w:val="00A375A5"/>
    <w:rsid w:val="00A453A1"/>
    <w:rsid w:val="00A45B14"/>
    <w:rsid w:val="00A5339D"/>
    <w:rsid w:val="00A57594"/>
    <w:rsid w:val="00A62A54"/>
    <w:rsid w:val="00A769AB"/>
    <w:rsid w:val="00A76F4F"/>
    <w:rsid w:val="00A85B38"/>
    <w:rsid w:val="00A97F8B"/>
    <w:rsid w:val="00AA10AF"/>
    <w:rsid w:val="00AA2C29"/>
    <w:rsid w:val="00AB1A5B"/>
    <w:rsid w:val="00AC27E8"/>
    <w:rsid w:val="00AC3FCA"/>
    <w:rsid w:val="00AD683B"/>
    <w:rsid w:val="00AE5372"/>
    <w:rsid w:val="00AF3B54"/>
    <w:rsid w:val="00B0230C"/>
    <w:rsid w:val="00B13475"/>
    <w:rsid w:val="00B27BEF"/>
    <w:rsid w:val="00B32C6F"/>
    <w:rsid w:val="00B3560C"/>
    <w:rsid w:val="00B37571"/>
    <w:rsid w:val="00B45C4D"/>
    <w:rsid w:val="00B50A8D"/>
    <w:rsid w:val="00B54640"/>
    <w:rsid w:val="00B64956"/>
    <w:rsid w:val="00B66D8E"/>
    <w:rsid w:val="00B749E3"/>
    <w:rsid w:val="00B75F0E"/>
    <w:rsid w:val="00B931DF"/>
    <w:rsid w:val="00B976B2"/>
    <w:rsid w:val="00B9794F"/>
    <w:rsid w:val="00BA526A"/>
    <w:rsid w:val="00BA52DC"/>
    <w:rsid w:val="00BB3F40"/>
    <w:rsid w:val="00BC3319"/>
    <w:rsid w:val="00BC4276"/>
    <w:rsid w:val="00BD13E2"/>
    <w:rsid w:val="00BD71A5"/>
    <w:rsid w:val="00BD768D"/>
    <w:rsid w:val="00BD780C"/>
    <w:rsid w:val="00C036B2"/>
    <w:rsid w:val="00C04138"/>
    <w:rsid w:val="00C0497C"/>
    <w:rsid w:val="00C061A8"/>
    <w:rsid w:val="00C12F26"/>
    <w:rsid w:val="00C20E2B"/>
    <w:rsid w:val="00C2180F"/>
    <w:rsid w:val="00C247DD"/>
    <w:rsid w:val="00C274B6"/>
    <w:rsid w:val="00C406D4"/>
    <w:rsid w:val="00C40A94"/>
    <w:rsid w:val="00C40CFF"/>
    <w:rsid w:val="00C509C4"/>
    <w:rsid w:val="00C6089E"/>
    <w:rsid w:val="00C61F8E"/>
    <w:rsid w:val="00C62213"/>
    <w:rsid w:val="00C74754"/>
    <w:rsid w:val="00C76AB9"/>
    <w:rsid w:val="00C9256F"/>
    <w:rsid w:val="00CA690C"/>
    <w:rsid w:val="00CB083A"/>
    <w:rsid w:val="00CD17B1"/>
    <w:rsid w:val="00CD78A4"/>
    <w:rsid w:val="00CE028D"/>
    <w:rsid w:val="00CE44AC"/>
    <w:rsid w:val="00CF65FF"/>
    <w:rsid w:val="00D10A51"/>
    <w:rsid w:val="00D10E19"/>
    <w:rsid w:val="00D147A6"/>
    <w:rsid w:val="00D15938"/>
    <w:rsid w:val="00D15FB3"/>
    <w:rsid w:val="00D17D84"/>
    <w:rsid w:val="00D30A66"/>
    <w:rsid w:val="00D44606"/>
    <w:rsid w:val="00D500B1"/>
    <w:rsid w:val="00D50B30"/>
    <w:rsid w:val="00D55AD6"/>
    <w:rsid w:val="00D61D00"/>
    <w:rsid w:val="00D6740D"/>
    <w:rsid w:val="00D737FC"/>
    <w:rsid w:val="00D748C3"/>
    <w:rsid w:val="00D85C97"/>
    <w:rsid w:val="00D90663"/>
    <w:rsid w:val="00DA3274"/>
    <w:rsid w:val="00DB29E5"/>
    <w:rsid w:val="00DB5BB1"/>
    <w:rsid w:val="00DB6582"/>
    <w:rsid w:val="00DB7808"/>
    <w:rsid w:val="00DB7BE9"/>
    <w:rsid w:val="00DC1E7D"/>
    <w:rsid w:val="00DC5455"/>
    <w:rsid w:val="00DD0C1B"/>
    <w:rsid w:val="00DD1B9F"/>
    <w:rsid w:val="00DD43AD"/>
    <w:rsid w:val="00DD5A3E"/>
    <w:rsid w:val="00DE533F"/>
    <w:rsid w:val="00DF6C75"/>
    <w:rsid w:val="00E13755"/>
    <w:rsid w:val="00E159F0"/>
    <w:rsid w:val="00E21885"/>
    <w:rsid w:val="00E232DA"/>
    <w:rsid w:val="00E246F8"/>
    <w:rsid w:val="00E24902"/>
    <w:rsid w:val="00E36F83"/>
    <w:rsid w:val="00E40B33"/>
    <w:rsid w:val="00E54F96"/>
    <w:rsid w:val="00E61943"/>
    <w:rsid w:val="00E61B22"/>
    <w:rsid w:val="00E65144"/>
    <w:rsid w:val="00E66746"/>
    <w:rsid w:val="00E83E4B"/>
    <w:rsid w:val="00E8553D"/>
    <w:rsid w:val="00E965EB"/>
    <w:rsid w:val="00EA0570"/>
    <w:rsid w:val="00EA5614"/>
    <w:rsid w:val="00EB296F"/>
    <w:rsid w:val="00EB78F7"/>
    <w:rsid w:val="00EC4664"/>
    <w:rsid w:val="00ED3EF0"/>
    <w:rsid w:val="00ED685A"/>
    <w:rsid w:val="00ED7BF9"/>
    <w:rsid w:val="00EE22DB"/>
    <w:rsid w:val="00EE3FA3"/>
    <w:rsid w:val="00EF5BF2"/>
    <w:rsid w:val="00F0416D"/>
    <w:rsid w:val="00F1191B"/>
    <w:rsid w:val="00F1342A"/>
    <w:rsid w:val="00F1477E"/>
    <w:rsid w:val="00F16BBB"/>
    <w:rsid w:val="00F32AE9"/>
    <w:rsid w:val="00F32BFF"/>
    <w:rsid w:val="00F37C22"/>
    <w:rsid w:val="00F40AE7"/>
    <w:rsid w:val="00F4502E"/>
    <w:rsid w:val="00F52E09"/>
    <w:rsid w:val="00F745F7"/>
    <w:rsid w:val="00F74616"/>
    <w:rsid w:val="00F80451"/>
    <w:rsid w:val="00F82CEE"/>
    <w:rsid w:val="00F917B2"/>
    <w:rsid w:val="00F91E68"/>
    <w:rsid w:val="00F9334A"/>
    <w:rsid w:val="00FA0111"/>
    <w:rsid w:val="00FA4BA3"/>
    <w:rsid w:val="00FB1E5B"/>
    <w:rsid w:val="00FC420B"/>
    <w:rsid w:val="00FD11ED"/>
    <w:rsid w:val="00FD2442"/>
    <w:rsid w:val="00FD499C"/>
    <w:rsid w:val="00FE32E5"/>
    <w:rsid w:val="00FF18B6"/>
    <w:rsid w:val="00FF6618"/>
    <w:rsid w:val="00FF7A2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C3C9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color w:val="404040" w:themeColor="text1" w:themeTint="BF"/>
        <w:sz w:val="22"/>
        <w:szCs w:val="22"/>
        <w:lang w:val="cs-CZ" w:eastAsia="ja-JP"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iPriority="2" w:unhideWhenUsed="1" w:qFormat="1"/>
    <w:lsdException w:name="Signature" w:semiHidden="1" w:uiPriority="2"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iPriority="2"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29CF"/>
  </w:style>
  <w:style w:type="paragraph" w:styleId="Nadpis1">
    <w:name w:val="heading 1"/>
    <w:basedOn w:val="Normln"/>
    <w:link w:val="Nadpis1Char"/>
    <w:uiPriority w:val="9"/>
    <w:qFormat/>
    <w:rsid w:val="001B29CF"/>
    <w:pPr>
      <w:keepNext/>
      <w:keepLines/>
      <w:spacing w:before="320" w:after="100"/>
      <w:contextualSpacing/>
      <w:outlineLvl w:val="0"/>
    </w:pPr>
    <w:rPr>
      <w:rFonts w:asciiTheme="majorHAnsi" w:eastAsiaTheme="majorEastAsia" w:hAnsiTheme="majorHAnsi" w:cstheme="majorBidi"/>
      <w:b/>
      <w:color w:val="2A7B88" w:themeColor="accent1" w:themeShade="BF"/>
      <w:sz w:val="28"/>
      <w:szCs w:val="32"/>
    </w:rPr>
  </w:style>
  <w:style w:type="paragraph" w:styleId="Nadpis2">
    <w:name w:val="heading 2"/>
    <w:basedOn w:val="Normln"/>
    <w:next w:val="Normln"/>
    <w:link w:val="Nadpis2Char"/>
    <w:uiPriority w:val="9"/>
    <w:unhideWhenUsed/>
    <w:qFormat/>
    <w:rsid w:val="001B29CF"/>
    <w:pPr>
      <w:keepNext/>
      <w:keepLines/>
      <w:spacing w:before="60" w:after="40"/>
      <w:contextualSpacing/>
      <w:outlineLvl w:val="1"/>
    </w:pPr>
    <w:rPr>
      <w:rFonts w:asciiTheme="majorHAnsi" w:eastAsiaTheme="majorEastAsia" w:hAnsiTheme="majorHAnsi" w:cstheme="majorBidi"/>
      <w:b/>
      <w:caps/>
      <w:color w:val="262626" w:themeColor="text1" w:themeTint="D9"/>
      <w:sz w:val="24"/>
      <w:szCs w:val="26"/>
    </w:rPr>
  </w:style>
  <w:style w:type="paragraph" w:styleId="Nadpis8">
    <w:name w:val="heading 8"/>
    <w:basedOn w:val="Normln"/>
    <w:next w:val="Normln"/>
    <w:link w:val="Nadpis8Char"/>
    <w:uiPriority w:val="9"/>
    <w:semiHidden/>
    <w:unhideWhenUsed/>
    <w:qFormat/>
    <w:rsid w:val="0028220F"/>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Nadpis9">
    <w:name w:val="heading 9"/>
    <w:basedOn w:val="Normln"/>
    <w:next w:val="Normln"/>
    <w:link w:val="Nadpis9Char"/>
    <w:uiPriority w:val="9"/>
    <w:semiHidden/>
    <w:unhideWhenUsed/>
    <w:qFormat/>
    <w:rsid w:val="0028220F"/>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uiPriority w:val="1"/>
    <w:qFormat/>
    <w:rsid w:val="00C61F8E"/>
    <w:pPr>
      <w:pBdr>
        <w:bottom w:val="single" w:sz="12" w:space="4" w:color="39A5B7" w:themeColor="accent1"/>
      </w:pBdr>
      <w:spacing w:after="120"/>
      <w:contextualSpacing/>
    </w:pPr>
    <w:rPr>
      <w:rFonts w:asciiTheme="majorHAnsi" w:eastAsiaTheme="majorEastAsia" w:hAnsiTheme="majorHAnsi" w:cstheme="majorBidi"/>
      <w:color w:val="2A7B88" w:themeColor="accent1" w:themeShade="BF"/>
      <w:kern w:val="28"/>
      <w:sz w:val="56"/>
    </w:rPr>
  </w:style>
  <w:style w:type="character" w:customStyle="1" w:styleId="NzevChar">
    <w:name w:val="Název Char"/>
    <w:basedOn w:val="Standardnpsmoodstavce"/>
    <w:link w:val="Nzev"/>
    <w:uiPriority w:val="1"/>
    <w:rsid w:val="00C61F8E"/>
    <w:rPr>
      <w:rFonts w:asciiTheme="majorHAnsi" w:eastAsiaTheme="majorEastAsia" w:hAnsiTheme="majorHAnsi" w:cstheme="majorBidi"/>
      <w:color w:val="2A7B88" w:themeColor="accent1" w:themeShade="BF"/>
      <w:kern w:val="28"/>
      <w:sz w:val="56"/>
    </w:rPr>
  </w:style>
  <w:style w:type="character" w:styleId="Zstupntext">
    <w:name w:val="Placeholder Text"/>
    <w:basedOn w:val="Standardnpsmoodstavce"/>
    <w:uiPriority w:val="99"/>
    <w:semiHidden/>
    <w:rsid w:val="00E83E4B"/>
    <w:rPr>
      <w:color w:val="393939" w:themeColor="text2" w:themeShade="BF"/>
    </w:rPr>
  </w:style>
  <w:style w:type="paragraph" w:styleId="Seznamsodrkami">
    <w:name w:val="List Bullet"/>
    <w:basedOn w:val="Normln"/>
    <w:uiPriority w:val="10"/>
    <w:unhideWhenUsed/>
    <w:qFormat/>
    <w:rsid w:val="0087734B"/>
    <w:pPr>
      <w:numPr>
        <w:numId w:val="21"/>
      </w:numPr>
      <w:spacing w:line="288" w:lineRule="auto"/>
      <w:contextualSpacing/>
    </w:pPr>
  </w:style>
  <w:style w:type="paragraph" w:styleId="Zhlav">
    <w:name w:val="header"/>
    <w:basedOn w:val="Normln"/>
    <w:link w:val="ZhlavChar"/>
    <w:uiPriority w:val="99"/>
    <w:unhideWhenUsed/>
    <w:pPr>
      <w:spacing w:after="0"/>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rsid w:val="00681034"/>
    <w:pPr>
      <w:spacing w:after="0"/>
      <w:jc w:val="right"/>
    </w:pPr>
    <w:rPr>
      <w:color w:val="2A7B88" w:themeColor="accent1" w:themeShade="BF"/>
    </w:rPr>
  </w:style>
  <w:style w:type="character" w:customStyle="1" w:styleId="ZpatChar">
    <w:name w:val="Zápatí Char"/>
    <w:basedOn w:val="Standardnpsmoodstavce"/>
    <w:link w:val="Zpat"/>
    <w:uiPriority w:val="99"/>
    <w:rsid w:val="00681034"/>
    <w:rPr>
      <w:color w:val="2A7B88" w:themeColor="accent1" w:themeShade="BF"/>
    </w:rPr>
  </w:style>
  <w:style w:type="character" w:customStyle="1" w:styleId="Nadpis1Char">
    <w:name w:val="Nadpis 1 Char"/>
    <w:basedOn w:val="Standardnpsmoodstavce"/>
    <w:link w:val="Nadpis1"/>
    <w:uiPriority w:val="9"/>
    <w:rsid w:val="001B29CF"/>
    <w:rPr>
      <w:rFonts w:asciiTheme="majorHAnsi" w:eastAsiaTheme="majorEastAsia" w:hAnsiTheme="majorHAnsi" w:cstheme="majorBidi"/>
      <w:b/>
      <w:color w:val="2A7B88" w:themeColor="accent1" w:themeShade="BF"/>
      <w:sz w:val="28"/>
      <w:szCs w:val="32"/>
    </w:rPr>
  </w:style>
  <w:style w:type="character" w:customStyle="1" w:styleId="Nadpis2Char">
    <w:name w:val="Nadpis 2 Char"/>
    <w:basedOn w:val="Standardnpsmoodstavce"/>
    <w:link w:val="Nadpis2"/>
    <w:uiPriority w:val="9"/>
    <w:rsid w:val="001B29CF"/>
    <w:rPr>
      <w:rFonts w:asciiTheme="majorHAnsi" w:eastAsiaTheme="majorEastAsia" w:hAnsiTheme="majorHAnsi" w:cstheme="majorBidi"/>
      <w:b/>
      <w:caps/>
      <w:color w:val="262626" w:themeColor="text1" w:themeTint="D9"/>
      <w:sz w:val="24"/>
      <w:szCs w:val="26"/>
    </w:rPr>
  </w:style>
  <w:style w:type="paragraph" w:styleId="Nadpisobsahu">
    <w:name w:val="TOC Heading"/>
    <w:basedOn w:val="Nadpis1"/>
    <w:next w:val="Normln"/>
    <w:uiPriority w:val="39"/>
    <w:semiHidden/>
    <w:unhideWhenUsed/>
    <w:qFormat/>
    <w:pPr>
      <w:contextualSpacing w:val="0"/>
      <w:outlineLvl w:val="9"/>
    </w:pPr>
  </w:style>
  <w:style w:type="character" w:styleId="Zdraznnintenzivn">
    <w:name w:val="Intense Emphasis"/>
    <w:basedOn w:val="Standardnpsmoodstavce"/>
    <w:uiPriority w:val="21"/>
    <w:semiHidden/>
    <w:unhideWhenUsed/>
    <w:qFormat/>
    <w:rPr>
      <w:i/>
      <w:iCs/>
      <w:color w:val="2A7B88" w:themeColor="accent1" w:themeShade="BF"/>
    </w:rPr>
  </w:style>
  <w:style w:type="character" w:styleId="Odkazintenzivn">
    <w:name w:val="Intense Reference"/>
    <w:basedOn w:val="Standardnpsmoodstavce"/>
    <w:uiPriority w:val="32"/>
    <w:semiHidden/>
    <w:unhideWhenUsed/>
    <w:qFormat/>
    <w:rPr>
      <w:b/>
      <w:bCs/>
      <w:caps w:val="0"/>
      <w:smallCaps/>
      <w:color w:val="2A7B88" w:themeColor="accent1" w:themeShade="BF"/>
      <w:spacing w:val="5"/>
    </w:rPr>
  </w:style>
  <w:style w:type="paragraph" w:styleId="Vrazncitt">
    <w:name w:val="Intense Quote"/>
    <w:basedOn w:val="Normln"/>
    <w:next w:val="Normln"/>
    <w:link w:val="VrazncittChar"/>
    <w:uiPriority w:val="30"/>
    <w:semiHidden/>
    <w:unhideWhenUsed/>
    <w:qFormat/>
    <w:pPr>
      <w:pBdr>
        <w:top w:val="single" w:sz="4" w:space="10" w:color="2A7B88" w:themeColor="accent1" w:themeShade="BF"/>
        <w:bottom w:val="single" w:sz="4" w:space="10" w:color="2A7B88" w:themeColor="accent1" w:themeShade="BF"/>
      </w:pBdr>
      <w:spacing w:before="360" w:after="360"/>
      <w:ind w:left="864" w:right="864"/>
      <w:jc w:val="center"/>
    </w:pPr>
    <w:rPr>
      <w:i/>
      <w:iCs/>
      <w:color w:val="2A7B88" w:themeColor="accent1" w:themeShade="BF"/>
    </w:rPr>
  </w:style>
  <w:style w:type="character" w:customStyle="1" w:styleId="VrazncittChar">
    <w:name w:val="Výrazný citát Char"/>
    <w:basedOn w:val="Standardnpsmoodstavce"/>
    <w:link w:val="Vrazncitt"/>
    <w:uiPriority w:val="30"/>
    <w:semiHidden/>
    <w:rPr>
      <w:i/>
      <w:iCs/>
      <w:color w:val="2A7B88" w:themeColor="accent1" w:themeShade="BF"/>
    </w:rPr>
  </w:style>
  <w:style w:type="paragraph" w:styleId="slovanseznam">
    <w:name w:val="List Number"/>
    <w:basedOn w:val="Normln"/>
    <w:uiPriority w:val="11"/>
    <w:qFormat/>
    <w:rsid w:val="0087734B"/>
    <w:pPr>
      <w:numPr>
        <w:numId w:val="23"/>
      </w:numPr>
      <w:spacing w:line="288" w:lineRule="auto"/>
      <w:contextualSpacing/>
    </w:pPr>
  </w:style>
  <w:style w:type="character" w:styleId="Sledovanodkaz">
    <w:name w:val="FollowedHyperlink"/>
    <w:basedOn w:val="Standardnpsmoodstavce"/>
    <w:uiPriority w:val="99"/>
    <w:semiHidden/>
    <w:unhideWhenUsed/>
    <w:rsid w:val="00E83E4B"/>
    <w:rPr>
      <w:color w:val="7B4968" w:themeColor="accent5" w:themeShade="BF"/>
      <w:u w:val="single"/>
    </w:rPr>
  </w:style>
  <w:style w:type="character" w:styleId="Hypertextovodkaz">
    <w:name w:val="Hyperlink"/>
    <w:basedOn w:val="Standardnpsmoodstavce"/>
    <w:uiPriority w:val="99"/>
    <w:semiHidden/>
    <w:unhideWhenUsed/>
    <w:rsid w:val="00E83E4B"/>
    <w:rPr>
      <w:color w:val="2A7B88" w:themeColor="accent1" w:themeShade="BF"/>
      <w:u w:val="single"/>
    </w:rPr>
  </w:style>
  <w:style w:type="paragraph" w:styleId="Zkladntext3">
    <w:name w:val="Body Text 3"/>
    <w:basedOn w:val="Normln"/>
    <w:link w:val="Zkladntext3Char"/>
    <w:uiPriority w:val="99"/>
    <w:semiHidden/>
    <w:unhideWhenUsed/>
    <w:rsid w:val="00E83E4B"/>
    <w:pPr>
      <w:spacing w:after="120"/>
    </w:pPr>
    <w:rPr>
      <w:szCs w:val="16"/>
    </w:rPr>
  </w:style>
  <w:style w:type="character" w:customStyle="1" w:styleId="Zkladntext3Char">
    <w:name w:val="Základní text 3 Char"/>
    <w:basedOn w:val="Standardnpsmoodstavce"/>
    <w:link w:val="Zkladntext3"/>
    <w:uiPriority w:val="99"/>
    <w:semiHidden/>
    <w:rsid w:val="00E83E4B"/>
    <w:rPr>
      <w:szCs w:val="16"/>
    </w:rPr>
  </w:style>
  <w:style w:type="paragraph" w:styleId="Textvbloku">
    <w:name w:val="Block Text"/>
    <w:basedOn w:val="Normln"/>
    <w:uiPriority w:val="99"/>
    <w:semiHidden/>
    <w:unhideWhenUsed/>
    <w:rsid w:val="00E83E4B"/>
    <w:pPr>
      <w:pBdr>
        <w:top w:val="single" w:sz="2" w:space="10" w:color="39A5B7" w:themeColor="accent1"/>
        <w:left w:val="single" w:sz="2" w:space="10" w:color="39A5B7" w:themeColor="accent1"/>
        <w:bottom w:val="single" w:sz="2" w:space="10" w:color="39A5B7" w:themeColor="accent1"/>
        <w:right w:val="single" w:sz="2" w:space="10" w:color="39A5B7" w:themeColor="accent1"/>
      </w:pBdr>
      <w:ind w:left="1152" w:right="1152"/>
    </w:pPr>
    <w:rPr>
      <w:i/>
      <w:iCs/>
      <w:color w:val="2A7B88" w:themeColor="accent1" w:themeShade="BF"/>
    </w:rPr>
  </w:style>
  <w:style w:type="paragraph" w:styleId="Zkladntextodsazen3">
    <w:name w:val="Body Text Indent 3"/>
    <w:basedOn w:val="Normln"/>
    <w:link w:val="Zkladntextodsazen3Char"/>
    <w:uiPriority w:val="99"/>
    <w:semiHidden/>
    <w:unhideWhenUsed/>
    <w:rsid w:val="00E83E4B"/>
    <w:pPr>
      <w:spacing w:after="120"/>
      <w:ind w:left="360"/>
    </w:pPr>
    <w:rPr>
      <w:szCs w:val="16"/>
    </w:rPr>
  </w:style>
  <w:style w:type="character" w:customStyle="1" w:styleId="Zkladntextodsazen3Char">
    <w:name w:val="Základní text odsazený 3 Char"/>
    <w:basedOn w:val="Standardnpsmoodstavce"/>
    <w:link w:val="Zkladntextodsazen3"/>
    <w:uiPriority w:val="99"/>
    <w:semiHidden/>
    <w:rsid w:val="00E83E4B"/>
    <w:rPr>
      <w:szCs w:val="16"/>
    </w:rPr>
  </w:style>
  <w:style w:type="character" w:styleId="Odkaznakoment">
    <w:name w:val="annotation reference"/>
    <w:basedOn w:val="Standardnpsmoodstavce"/>
    <w:uiPriority w:val="99"/>
    <w:semiHidden/>
    <w:unhideWhenUsed/>
    <w:rsid w:val="0028220F"/>
    <w:rPr>
      <w:sz w:val="22"/>
      <w:szCs w:val="16"/>
    </w:rPr>
  </w:style>
  <w:style w:type="paragraph" w:styleId="Rozloendokumentu">
    <w:name w:val="Document Map"/>
    <w:basedOn w:val="Normln"/>
    <w:link w:val="RozloendokumentuChar"/>
    <w:uiPriority w:val="99"/>
    <w:semiHidden/>
    <w:unhideWhenUsed/>
    <w:rsid w:val="00E83E4B"/>
    <w:pPr>
      <w:spacing w:after="0"/>
    </w:pPr>
    <w:rPr>
      <w:rFonts w:ascii="Segoe UI" w:hAnsi="Segoe UI" w:cs="Segoe UI"/>
      <w:szCs w:val="16"/>
    </w:rPr>
  </w:style>
  <w:style w:type="character" w:customStyle="1" w:styleId="RozloendokumentuChar">
    <w:name w:val="Rozložení dokumentu Char"/>
    <w:basedOn w:val="Standardnpsmoodstavce"/>
    <w:link w:val="Rozloendokumentu"/>
    <w:uiPriority w:val="99"/>
    <w:semiHidden/>
    <w:rsid w:val="00E83E4B"/>
    <w:rPr>
      <w:rFonts w:ascii="Segoe UI" w:hAnsi="Segoe UI" w:cs="Segoe UI"/>
      <w:szCs w:val="16"/>
    </w:rPr>
  </w:style>
  <w:style w:type="character" w:customStyle="1" w:styleId="Nadpis8Char">
    <w:name w:val="Nadpis 8 Char"/>
    <w:basedOn w:val="Standardnpsmoodstavce"/>
    <w:link w:val="Nadpis8"/>
    <w:uiPriority w:val="9"/>
    <w:semiHidden/>
    <w:rsid w:val="0028220F"/>
    <w:rPr>
      <w:rFonts w:asciiTheme="majorHAnsi" w:eastAsiaTheme="majorEastAsia" w:hAnsiTheme="majorHAnsi" w:cstheme="majorBidi"/>
      <w:color w:val="272727" w:themeColor="text1" w:themeTint="D8"/>
      <w:szCs w:val="21"/>
    </w:rPr>
  </w:style>
  <w:style w:type="character" w:customStyle="1" w:styleId="Nadpis9Char">
    <w:name w:val="Nadpis 9 Char"/>
    <w:basedOn w:val="Standardnpsmoodstavce"/>
    <w:link w:val="Nadpis9"/>
    <w:uiPriority w:val="9"/>
    <w:semiHidden/>
    <w:rsid w:val="0028220F"/>
    <w:rPr>
      <w:rFonts w:asciiTheme="majorHAnsi" w:eastAsiaTheme="majorEastAsia" w:hAnsiTheme="majorHAnsi" w:cstheme="majorBidi"/>
      <w:i/>
      <w:iCs/>
      <w:color w:val="272727" w:themeColor="text1" w:themeTint="D8"/>
      <w:szCs w:val="21"/>
    </w:rPr>
  </w:style>
  <w:style w:type="paragraph" w:styleId="Titulek">
    <w:name w:val="caption"/>
    <w:basedOn w:val="Normln"/>
    <w:next w:val="Normln"/>
    <w:uiPriority w:val="35"/>
    <w:semiHidden/>
    <w:unhideWhenUsed/>
    <w:qFormat/>
    <w:rsid w:val="0028220F"/>
    <w:pPr>
      <w:spacing w:after="200"/>
    </w:pPr>
    <w:rPr>
      <w:i/>
      <w:iCs/>
      <w:color w:val="4D4D4D" w:themeColor="text2"/>
      <w:szCs w:val="18"/>
    </w:rPr>
  </w:style>
  <w:style w:type="paragraph" w:styleId="Textbubliny">
    <w:name w:val="Balloon Text"/>
    <w:basedOn w:val="Normln"/>
    <w:link w:val="TextbublinyChar"/>
    <w:uiPriority w:val="99"/>
    <w:semiHidden/>
    <w:unhideWhenUsed/>
    <w:rsid w:val="0028220F"/>
    <w:pPr>
      <w:spacing w:after="0"/>
    </w:pPr>
    <w:rPr>
      <w:rFonts w:ascii="Segoe UI" w:hAnsi="Segoe UI" w:cs="Segoe UI"/>
      <w:szCs w:val="18"/>
    </w:rPr>
  </w:style>
  <w:style w:type="character" w:customStyle="1" w:styleId="TextbublinyChar">
    <w:name w:val="Text bubliny Char"/>
    <w:basedOn w:val="Standardnpsmoodstavce"/>
    <w:link w:val="Textbubliny"/>
    <w:uiPriority w:val="99"/>
    <w:semiHidden/>
    <w:rsid w:val="0028220F"/>
    <w:rPr>
      <w:rFonts w:ascii="Segoe UI" w:hAnsi="Segoe UI" w:cs="Segoe UI"/>
      <w:szCs w:val="18"/>
    </w:rPr>
  </w:style>
  <w:style w:type="paragraph" w:styleId="Textkomente">
    <w:name w:val="annotation text"/>
    <w:basedOn w:val="Normln"/>
    <w:link w:val="TextkomenteChar"/>
    <w:uiPriority w:val="99"/>
    <w:unhideWhenUsed/>
    <w:rsid w:val="0028220F"/>
    <w:rPr>
      <w:szCs w:val="20"/>
    </w:rPr>
  </w:style>
  <w:style w:type="character" w:customStyle="1" w:styleId="TextkomenteChar">
    <w:name w:val="Text komentáře Char"/>
    <w:basedOn w:val="Standardnpsmoodstavce"/>
    <w:link w:val="Textkomente"/>
    <w:uiPriority w:val="99"/>
    <w:rsid w:val="0028220F"/>
    <w:rPr>
      <w:szCs w:val="20"/>
    </w:rPr>
  </w:style>
  <w:style w:type="paragraph" w:styleId="Pedmtkomente">
    <w:name w:val="annotation subject"/>
    <w:basedOn w:val="Textkomente"/>
    <w:next w:val="Textkomente"/>
    <w:link w:val="PedmtkomenteChar"/>
    <w:uiPriority w:val="99"/>
    <w:semiHidden/>
    <w:unhideWhenUsed/>
    <w:rsid w:val="0028220F"/>
    <w:rPr>
      <w:b/>
      <w:bCs/>
    </w:rPr>
  </w:style>
  <w:style w:type="character" w:customStyle="1" w:styleId="PedmtkomenteChar">
    <w:name w:val="Předmět komentáře Char"/>
    <w:basedOn w:val="TextkomenteChar"/>
    <w:link w:val="Pedmtkomente"/>
    <w:uiPriority w:val="99"/>
    <w:semiHidden/>
    <w:rsid w:val="0028220F"/>
    <w:rPr>
      <w:b/>
      <w:bCs/>
      <w:szCs w:val="20"/>
    </w:rPr>
  </w:style>
  <w:style w:type="paragraph" w:styleId="Textvysvtlivek">
    <w:name w:val="endnote text"/>
    <w:basedOn w:val="Normln"/>
    <w:link w:val="TextvysvtlivekChar"/>
    <w:uiPriority w:val="99"/>
    <w:semiHidden/>
    <w:unhideWhenUsed/>
    <w:rsid w:val="0028220F"/>
    <w:pPr>
      <w:spacing w:after="0"/>
    </w:pPr>
    <w:rPr>
      <w:szCs w:val="20"/>
    </w:rPr>
  </w:style>
  <w:style w:type="character" w:customStyle="1" w:styleId="TextvysvtlivekChar">
    <w:name w:val="Text vysvětlivek Char"/>
    <w:basedOn w:val="Standardnpsmoodstavce"/>
    <w:link w:val="Textvysvtlivek"/>
    <w:uiPriority w:val="99"/>
    <w:semiHidden/>
    <w:rsid w:val="0028220F"/>
    <w:rPr>
      <w:szCs w:val="20"/>
    </w:rPr>
  </w:style>
  <w:style w:type="paragraph" w:styleId="Zptenadresanaoblku">
    <w:name w:val="envelope return"/>
    <w:basedOn w:val="Normln"/>
    <w:uiPriority w:val="99"/>
    <w:semiHidden/>
    <w:unhideWhenUsed/>
    <w:rsid w:val="0028220F"/>
    <w:pPr>
      <w:spacing w:after="0"/>
    </w:pPr>
    <w:rPr>
      <w:rFonts w:asciiTheme="majorHAnsi" w:eastAsiaTheme="majorEastAsia" w:hAnsiTheme="majorHAnsi" w:cstheme="majorBidi"/>
      <w:szCs w:val="20"/>
    </w:rPr>
  </w:style>
  <w:style w:type="paragraph" w:styleId="Textpoznpodarou">
    <w:name w:val="footnote text"/>
    <w:basedOn w:val="Normln"/>
    <w:link w:val="TextpoznpodarouChar"/>
    <w:uiPriority w:val="99"/>
    <w:semiHidden/>
    <w:unhideWhenUsed/>
    <w:rsid w:val="0028220F"/>
    <w:pPr>
      <w:spacing w:after="0"/>
    </w:pPr>
    <w:rPr>
      <w:szCs w:val="20"/>
    </w:rPr>
  </w:style>
  <w:style w:type="character" w:customStyle="1" w:styleId="TextpoznpodarouChar">
    <w:name w:val="Text pozn. pod čarou Char"/>
    <w:basedOn w:val="Standardnpsmoodstavce"/>
    <w:link w:val="Textpoznpodarou"/>
    <w:uiPriority w:val="99"/>
    <w:semiHidden/>
    <w:rsid w:val="0028220F"/>
    <w:rPr>
      <w:szCs w:val="20"/>
    </w:rPr>
  </w:style>
  <w:style w:type="character" w:styleId="KdHTML">
    <w:name w:val="HTML Code"/>
    <w:basedOn w:val="Standardnpsmoodstavce"/>
    <w:uiPriority w:val="99"/>
    <w:semiHidden/>
    <w:unhideWhenUsed/>
    <w:rsid w:val="0028220F"/>
    <w:rPr>
      <w:rFonts w:ascii="Consolas" w:hAnsi="Consolas"/>
      <w:sz w:val="22"/>
      <w:szCs w:val="20"/>
    </w:rPr>
  </w:style>
  <w:style w:type="character" w:styleId="KlvesniceHTML">
    <w:name w:val="HTML Keyboard"/>
    <w:basedOn w:val="Standardnpsmoodstavce"/>
    <w:uiPriority w:val="99"/>
    <w:semiHidden/>
    <w:unhideWhenUsed/>
    <w:rsid w:val="0028220F"/>
    <w:rPr>
      <w:rFonts w:ascii="Consolas" w:hAnsi="Consolas"/>
      <w:sz w:val="22"/>
      <w:szCs w:val="20"/>
    </w:rPr>
  </w:style>
  <w:style w:type="paragraph" w:styleId="FormtovanvHTML">
    <w:name w:val="HTML Preformatted"/>
    <w:basedOn w:val="Normln"/>
    <w:link w:val="FormtovanvHTMLChar"/>
    <w:uiPriority w:val="99"/>
    <w:semiHidden/>
    <w:unhideWhenUsed/>
    <w:rsid w:val="0028220F"/>
    <w:pPr>
      <w:spacing w:after="0"/>
    </w:pPr>
    <w:rPr>
      <w:rFonts w:ascii="Consolas" w:hAnsi="Consolas"/>
      <w:szCs w:val="20"/>
    </w:rPr>
  </w:style>
  <w:style w:type="character" w:customStyle="1" w:styleId="FormtovanvHTMLChar">
    <w:name w:val="Formátovaný v HTML Char"/>
    <w:basedOn w:val="Standardnpsmoodstavce"/>
    <w:link w:val="FormtovanvHTML"/>
    <w:uiPriority w:val="99"/>
    <w:semiHidden/>
    <w:rsid w:val="0028220F"/>
    <w:rPr>
      <w:rFonts w:ascii="Consolas" w:hAnsi="Consolas"/>
      <w:szCs w:val="20"/>
    </w:rPr>
  </w:style>
  <w:style w:type="character" w:styleId="PsacstrojHTML">
    <w:name w:val="HTML Typewriter"/>
    <w:basedOn w:val="Standardnpsmoodstavce"/>
    <w:uiPriority w:val="99"/>
    <w:semiHidden/>
    <w:unhideWhenUsed/>
    <w:rsid w:val="0028220F"/>
    <w:rPr>
      <w:rFonts w:ascii="Consolas" w:hAnsi="Consolas"/>
      <w:sz w:val="22"/>
      <w:szCs w:val="20"/>
    </w:rPr>
  </w:style>
  <w:style w:type="paragraph" w:styleId="Textmakra">
    <w:name w:val="macro"/>
    <w:link w:val="TextmakraChar"/>
    <w:uiPriority w:val="99"/>
    <w:semiHidden/>
    <w:unhideWhenUsed/>
    <w:rsid w:val="0028220F"/>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TextmakraChar">
    <w:name w:val="Text makra Char"/>
    <w:basedOn w:val="Standardnpsmoodstavce"/>
    <w:link w:val="Textmakra"/>
    <w:uiPriority w:val="99"/>
    <w:semiHidden/>
    <w:rsid w:val="0028220F"/>
    <w:rPr>
      <w:rFonts w:ascii="Consolas" w:hAnsi="Consolas"/>
      <w:szCs w:val="20"/>
    </w:rPr>
  </w:style>
  <w:style w:type="paragraph" w:styleId="Prosttext">
    <w:name w:val="Plain Text"/>
    <w:basedOn w:val="Normln"/>
    <w:link w:val="ProsttextChar"/>
    <w:uiPriority w:val="99"/>
    <w:semiHidden/>
    <w:unhideWhenUsed/>
    <w:rsid w:val="0028220F"/>
    <w:pPr>
      <w:spacing w:after="0"/>
    </w:pPr>
    <w:rPr>
      <w:rFonts w:ascii="Consolas" w:hAnsi="Consolas"/>
      <w:szCs w:val="21"/>
    </w:rPr>
  </w:style>
  <w:style w:type="character" w:customStyle="1" w:styleId="ProsttextChar">
    <w:name w:val="Prostý text Char"/>
    <w:basedOn w:val="Standardnpsmoodstavce"/>
    <w:link w:val="Prosttext"/>
    <w:uiPriority w:val="99"/>
    <w:semiHidden/>
    <w:rsid w:val="0028220F"/>
    <w:rPr>
      <w:rFonts w:ascii="Consolas" w:hAnsi="Consolas"/>
      <w:szCs w:val="21"/>
    </w:rPr>
  </w:style>
  <w:style w:type="paragraph" w:styleId="Odstavecseseznamem">
    <w:name w:val="List Paragraph"/>
    <w:basedOn w:val="Normln"/>
    <w:uiPriority w:val="34"/>
    <w:qFormat/>
    <w:rsid w:val="00695F07"/>
    <w:pPr>
      <w:spacing w:after="160" w:line="259" w:lineRule="auto"/>
      <w:ind w:left="720"/>
      <w:contextualSpacing/>
    </w:pPr>
    <w:rPr>
      <w:rFonts w:eastAsiaTheme="minorHAnsi"/>
      <w:color w:val="auto"/>
      <w:kern w:val="2"/>
      <w:lang w:eastAsia="en-US"/>
      <w14:ligatures w14:val="standardContextual"/>
    </w:rPr>
  </w:style>
  <w:style w:type="paragraph" w:customStyle="1" w:styleId="P68B1DB1-Normln5">
    <w:name w:val="P68B1DB1-Normln5"/>
    <w:basedOn w:val="Normln"/>
    <w:uiPriority w:val="1"/>
    <w:qFormat/>
    <w:rsid w:val="00695F07"/>
    <w:pPr>
      <w:spacing w:after="160" w:line="293" w:lineRule="auto"/>
    </w:pPr>
    <w:rPr>
      <w:rFonts w:ascii="Calibri" w:hAnsi="Calibri" w:cs="Calibri"/>
      <w:color w:val="auto"/>
      <w:lang w:eastAsia="cs-CZ"/>
    </w:rPr>
  </w:style>
  <w:style w:type="paragraph" w:styleId="Normlnweb">
    <w:name w:val="Normal (Web)"/>
    <w:basedOn w:val="Normln"/>
    <w:uiPriority w:val="99"/>
    <w:semiHidden/>
    <w:unhideWhenUsed/>
    <w:rsid w:val="00C62213"/>
    <w:rPr>
      <w:rFonts w:ascii="Times New Roman" w:hAnsi="Times New Roman" w:cs="Times New Roman"/>
      <w:sz w:val="24"/>
      <w:szCs w:val="24"/>
    </w:rPr>
  </w:style>
  <w:style w:type="paragraph" w:styleId="Revize">
    <w:name w:val="Revision"/>
    <w:hidden/>
    <w:uiPriority w:val="99"/>
    <w:semiHidden/>
    <w:rsid w:val="00D15FB3"/>
    <w:pPr>
      <w:spacing w:after="0"/>
    </w:pPr>
  </w:style>
  <w:style w:type="character" w:customStyle="1" w:styleId="y2iqfc">
    <w:name w:val="y2iqfc"/>
    <w:basedOn w:val="Standardnpsmoodstavce"/>
    <w:rsid w:val="002B3B0C"/>
  </w:style>
  <w:style w:type="paragraph" w:customStyle="1" w:styleId="LegalNumPar">
    <w:name w:val="LegalNumPar"/>
    <w:basedOn w:val="Normln"/>
    <w:rsid w:val="00010C98"/>
    <w:pPr>
      <w:numPr>
        <w:numId w:val="38"/>
      </w:numPr>
      <w:spacing w:before="120" w:after="120" w:line="360" w:lineRule="auto"/>
      <w:jc w:val="both"/>
    </w:pPr>
    <w:rPr>
      <w:rFonts w:ascii="Times New Roman" w:eastAsia="Times New Roman" w:hAnsi="Times New Roman" w:cs="Times New Roman"/>
      <w:color w:val="auto"/>
      <w:sz w:val="24"/>
      <w:lang w:val="en-GB" w:eastAsia="en-GB"/>
    </w:rPr>
  </w:style>
  <w:style w:type="paragraph" w:customStyle="1" w:styleId="LegalNumPar2">
    <w:name w:val="LegalNumPar2"/>
    <w:basedOn w:val="Normln"/>
    <w:rsid w:val="00010C98"/>
    <w:pPr>
      <w:numPr>
        <w:ilvl w:val="1"/>
        <w:numId w:val="38"/>
      </w:numPr>
      <w:spacing w:before="120" w:after="120" w:line="360" w:lineRule="auto"/>
      <w:jc w:val="both"/>
    </w:pPr>
    <w:rPr>
      <w:rFonts w:ascii="Times New Roman" w:eastAsia="Times New Roman" w:hAnsi="Times New Roman" w:cs="Times New Roman"/>
      <w:color w:val="auto"/>
      <w:sz w:val="24"/>
      <w:lang w:val="en-GB" w:eastAsia="en-GB"/>
    </w:rPr>
  </w:style>
  <w:style w:type="paragraph" w:customStyle="1" w:styleId="LegalNumPar3">
    <w:name w:val="LegalNumPar3"/>
    <w:basedOn w:val="Normln"/>
    <w:rsid w:val="00010C98"/>
    <w:pPr>
      <w:numPr>
        <w:ilvl w:val="2"/>
        <w:numId w:val="38"/>
      </w:numPr>
      <w:spacing w:before="120" w:after="120" w:line="360" w:lineRule="auto"/>
      <w:jc w:val="both"/>
    </w:pPr>
    <w:rPr>
      <w:rFonts w:ascii="Times New Roman" w:eastAsia="Times New Roman" w:hAnsi="Times New Roman" w:cs="Times New Roman"/>
      <w:color w:val="auto"/>
      <w:sz w:val="24"/>
      <w:lang w:val="en-GB" w:eastAsia="en-GB"/>
    </w:rPr>
  </w:style>
  <w:style w:type="paragraph" w:customStyle="1" w:styleId="NumPar1">
    <w:name w:val="NumPar 1"/>
    <w:basedOn w:val="Normln"/>
    <w:next w:val="Normln"/>
    <w:rsid w:val="00010C98"/>
    <w:pPr>
      <w:numPr>
        <w:numId w:val="40"/>
      </w:numPr>
      <w:spacing w:before="120" w:after="120"/>
      <w:jc w:val="both"/>
    </w:pPr>
    <w:rPr>
      <w:rFonts w:ascii="Times New Roman" w:eastAsiaTheme="minorHAnsi" w:hAnsi="Times New Roman" w:cs="Times New Roman"/>
      <w:color w:val="auto"/>
      <w:sz w:val="24"/>
      <w:lang w:val="en-GB" w:eastAsia="en-US"/>
    </w:rPr>
  </w:style>
  <w:style w:type="paragraph" w:customStyle="1" w:styleId="NumPar2">
    <w:name w:val="NumPar 2"/>
    <w:basedOn w:val="Normln"/>
    <w:next w:val="Normln"/>
    <w:rsid w:val="00010C98"/>
    <w:pPr>
      <w:numPr>
        <w:ilvl w:val="1"/>
        <w:numId w:val="40"/>
      </w:numPr>
      <w:spacing w:before="120" w:after="120"/>
      <w:jc w:val="both"/>
    </w:pPr>
    <w:rPr>
      <w:rFonts w:ascii="Times New Roman" w:eastAsiaTheme="minorHAnsi" w:hAnsi="Times New Roman" w:cs="Times New Roman"/>
      <w:color w:val="auto"/>
      <w:sz w:val="24"/>
      <w:lang w:val="en-GB" w:eastAsia="en-US"/>
    </w:rPr>
  </w:style>
  <w:style w:type="paragraph" w:customStyle="1" w:styleId="NumPar3">
    <w:name w:val="NumPar 3"/>
    <w:basedOn w:val="Normln"/>
    <w:next w:val="Normln"/>
    <w:rsid w:val="00010C98"/>
    <w:pPr>
      <w:numPr>
        <w:ilvl w:val="2"/>
        <w:numId w:val="40"/>
      </w:numPr>
      <w:spacing w:before="120" w:after="120"/>
      <w:jc w:val="both"/>
    </w:pPr>
    <w:rPr>
      <w:rFonts w:ascii="Times New Roman" w:eastAsiaTheme="minorHAnsi" w:hAnsi="Times New Roman" w:cs="Times New Roman"/>
      <w:color w:val="auto"/>
      <w:sz w:val="24"/>
      <w:lang w:val="en-GB" w:eastAsia="en-US"/>
    </w:rPr>
  </w:style>
  <w:style w:type="paragraph" w:customStyle="1" w:styleId="NumPar4">
    <w:name w:val="NumPar 4"/>
    <w:basedOn w:val="Normln"/>
    <w:next w:val="Normln"/>
    <w:rsid w:val="00010C98"/>
    <w:pPr>
      <w:numPr>
        <w:ilvl w:val="3"/>
        <w:numId w:val="40"/>
      </w:numPr>
      <w:spacing w:before="120" w:after="120"/>
      <w:jc w:val="both"/>
    </w:pPr>
    <w:rPr>
      <w:rFonts w:ascii="Times New Roman" w:eastAsiaTheme="minorHAnsi" w:hAnsi="Times New Roman" w:cs="Times New Roman"/>
      <w:color w:val="auto"/>
      <w:sz w:val="24"/>
      <w:lang w:val="en-GB" w:eastAsia="en-US"/>
    </w:rPr>
  </w:style>
  <w:style w:type="paragraph" w:customStyle="1" w:styleId="NumPar5">
    <w:name w:val="NumPar 5"/>
    <w:basedOn w:val="Normln"/>
    <w:next w:val="Normln"/>
    <w:rsid w:val="00010C98"/>
    <w:pPr>
      <w:numPr>
        <w:ilvl w:val="4"/>
        <w:numId w:val="40"/>
      </w:numPr>
      <w:spacing w:before="120" w:after="120"/>
      <w:jc w:val="both"/>
    </w:pPr>
    <w:rPr>
      <w:rFonts w:ascii="Times New Roman" w:eastAsiaTheme="minorHAnsi" w:hAnsi="Times New Roman" w:cs="Times New Roman"/>
      <w:color w:val="auto"/>
      <w:sz w:val="24"/>
      <w:lang w:val="en-GB" w:eastAsia="en-US"/>
    </w:rPr>
  </w:style>
  <w:style w:type="paragraph" w:customStyle="1" w:styleId="NumPar6">
    <w:name w:val="NumPar 6"/>
    <w:basedOn w:val="Normln"/>
    <w:next w:val="Normln"/>
    <w:rsid w:val="00010C98"/>
    <w:pPr>
      <w:numPr>
        <w:ilvl w:val="5"/>
        <w:numId w:val="40"/>
      </w:numPr>
      <w:spacing w:before="120" w:after="120"/>
      <w:jc w:val="both"/>
    </w:pPr>
    <w:rPr>
      <w:rFonts w:ascii="Times New Roman" w:eastAsiaTheme="minorHAnsi" w:hAnsi="Times New Roman" w:cs="Times New Roman"/>
      <w:color w:val="auto"/>
      <w:sz w:val="24"/>
      <w:lang w:val="en-GB" w:eastAsia="en-US"/>
    </w:rPr>
  </w:style>
  <w:style w:type="paragraph" w:customStyle="1" w:styleId="NumPar7">
    <w:name w:val="NumPar 7"/>
    <w:basedOn w:val="Normln"/>
    <w:next w:val="Normln"/>
    <w:rsid w:val="00010C98"/>
    <w:pPr>
      <w:numPr>
        <w:ilvl w:val="6"/>
        <w:numId w:val="40"/>
      </w:numPr>
      <w:spacing w:before="120" w:after="120"/>
      <w:jc w:val="both"/>
    </w:pPr>
    <w:rPr>
      <w:rFonts w:ascii="Times New Roman" w:eastAsiaTheme="minorHAnsi" w:hAnsi="Times New Roman" w:cs="Times New Roman"/>
      <w:color w:val="auto"/>
      <w:sz w:val="24"/>
      <w:lang w:val="en-GB" w:eastAsia="en-US"/>
    </w:rPr>
  </w:style>
  <w:style w:type="paragraph" w:customStyle="1" w:styleId="Point0number">
    <w:name w:val="Point 0 (number)"/>
    <w:basedOn w:val="Normln"/>
    <w:rsid w:val="00010C98"/>
    <w:pPr>
      <w:numPr>
        <w:numId w:val="39"/>
      </w:numPr>
      <w:spacing w:before="120" w:after="120"/>
      <w:jc w:val="both"/>
    </w:pPr>
    <w:rPr>
      <w:rFonts w:ascii="Times New Roman" w:eastAsiaTheme="minorHAnsi" w:hAnsi="Times New Roman" w:cs="Times New Roman"/>
      <w:color w:val="auto"/>
      <w:sz w:val="24"/>
      <w:lang w:val="en-GB" w:eastAsia="en-US"/>
    </w:rPr>
  </w:style>
  <w:style w:type="paragraph" w:customStyle="1" w:styleId="Point1number">
    <w:name w:val="Point 1 (number)"/>
    <w:basedOn w:val="Normln"/>
    <w:rsid w:val="00010C98"/>
    <w:pPr>
      <w:numPr>
        <w:ilvl w:val="2"/>
        <w:numId w:val="39"/>
      </w:numPr>
      <w:spacing w:before="120" w:after="120"/>
      <w:jc w:val="both"/>
    </w:pPr>
    <w:rPr>
      <w:rFonts w:ascii="Times New Roman" w:eastAsiaTheme="minorHAnsi" w:hAnsi="Times New Roman" w:cs="Times New Roman"/>
      <w:color w:val="auto"/>
      <w:sz w:val="24"/>
      <w:lang w:val="en-GB" w:eastAsia="en-US"/>
    </w:rPr>
  </w:style>
  <w:style w:type="paragraph" w:customStyle="1" w:styleId="Point2number">
    <w:name w:val="Point 2 (number)"/>
    <w:basedOn w:val="Normln"/>
    <w:rsid w:val="00010C98"/>
    <w:pPr>
      <w:numPr>
        <w:ilvl w:val="4"/>
        <w:numId w:val="39"/>
      </w:numPr>
      <w:spacing w:before="120" w:after="120"/>
      <w:jc w:val="both"/>
    </w:pPr>
    <w:rPr>
      <w:rFonts w:ascii="Times New Roman" w:eastAsiaTheme="minorHAnsi" w:hAnsi="Times New Roman" w:cs="Times New Roman"/>
      <w:color w:val="auto"/>
      <w:sz w:val="24"/>
      <w:lang w:val="en-GB" w:eastAsia="en-US"/>
    </w:rPr>
  </w:style>
  <w:style w:type="paragraph" w:customStyle="1" w:styleId="Point3number">
    <w:name w:val="Point 3 (number)"/>
    <w:basedOn w:val="Normln"/>
    <w:rsid w:val="00010C98"/>
    <w:pPr>
      <w:numPr>
        <w:ilvl w:val="6"/>
        <w:numId w:val="39"/>
      </w:numPr>
      <w:spacing w:before="120" w:after="120"/>
      <w:jc w:val="both"/>
    </w:pPr>
    <w:rPr>
      <w:rFonts w:ascii="Times New Roman" w:eastAsiaTheme="minorHAnsi" w:hAnsi="Times New Roman" w:cs="Times New Roman"/>
      <w:color w:val="auto"/>
      <w:sz w:val="24"/>
      <w:lang w:val="en-GB" w:eastAsia="en-US"/>
    </w:rPr>
  </w:style>
  <w:style w:type="paragraph" w:customStyle="1" w:styleId="Point0letter">
    <w:name w:val="Point 0 (letter)"/>
    <w:basedOn w:val="Normln"/>
    <w:rsid w:val="00010C98"/>
    <w:pPr>
      <w:numPr>
        <w:ilvl w:val="1"/>
        <w:numId w:val="39"/>
      </w:numPr>
      <w:spacing w:before="120" w:after="120"/>
      <w:jc w:val="both"/>
    </w:pPr>
    <w:rPr>
      <w:rFonts w:ascii="Times New Roman" w:eastAsiaTheme="minorHAnsi" w:hAnsi="Times New Roman" w:cs="Times New Roman"/>
      <w:color w:val="auto"/>
      <w:sz w:val="24"/>
      <w:lang w:val="en-GB" w:eastAsia="en-US"/>
    </w:rPr>
  </w:style>
  <w:style w:type="paragraph" w:customStyle="1" w:styleId="Point1letter">
    <w:name w:val="Point 1 (letter)"/>
    <w:basedOn w:val="Normln"/>
    <w:rsid w:val="00010C98"/>
    <w:pPr>
      <w:numPr>
        <w:ilvl w:val="3"/>
        <w:numId w:val="39"/>
      </w:numPr>
      <w:spacing w:before="120" w:after="120"/>
      <w:jc w:val="both"/>
    </w:pPr>
    <w:rPr>
      <w:rFonts w:ascii="Times New Roman" w:eastAsiaTheme="minorHAnsi" w:hAnsi="Times New Roman" w:cs="Times New Roman"/>
      <w:color w:val="auto"/>
      <w:sz w:val="24"/>
      <w:lang w:val="en-GB" w:eastAsia="en-US"/>
    </w:rPr>
  </w:style>
  <w:style w:type="paragraph" w:customStyle="1" w:styleId="Point2letter">
    <w:name w:val="Point 2 (letter)"/>
    <w:basedOn w:val="Normln"/>
    <w:rsid w:val="00010C98"/>
    <w:pPr>
      <w:numPr>
        <w:ilvl w:val="5"/>
        <w:numId w:val="39"/>
      </w:numPr>
      <w:spacing w:before="120" w:after="120"/>
      <w:jc w:val="both"/>
    </w:pPr>
    <w:rPr>
      <w:rFonts w:ascii="Times New Roman" w:eastAsiaTheme="minorHAnsi" w:hAnsi="Times New Roman" w:cs="Times New Roman"/>
      <w:color w:val="auto"/>
      <w:sz w:val="24"/>
      <w:lang w:val="en-GB" w:eastAsia="en-US"/>
    </w:rPr>
  </w:style>
  <w:style w:type="paragraph" w:customStyle="1" w:styleId="Point3letter">
    <w:name w:val="Point 3 (letter)"/>
    <w:basedOn w:val="Normln"/>
    <w:rsid w:val="00010C98"/>
    <w:pPr>
      <w:numPr>
        <w:ilvl w:val="7"/>
        <w:numId w:val="39"/>
      </w:numPr>
      <w:spacing w:before="120" w:after="120"/>
      <w:jc w:val="both"/>
    </w:pPr>
    <w:rPr>
      <w:rFonts w:ascii="Times New Roman" w:eastAsiaTheme="minorHAnsi" w:hAnsi="Times New Roman" w:cs="Times New Roman"/>
      <w:color w:val="auto"/>
      <w:sz w:val="24"/>
      <w:lang w:val="en-GB" w:eastAsia="en-US"/>
    </w:rPr>
  </w:style>
  <w:style w:type="paragraph" w:customStyle="1" w:styleId="Point4letter">
    <w:name w:val="Point 4 (letter)"/>
    <w:basedOn w:val="Normln"/>
    <w:rsid w:val="00010C98"/>
    <w:pPr>
      <w:numPr>
        <w:ilvl w:val="8"/>
        <w:numId w:val="39"/>
      </w:numPr>
      <w:spacing w:before="120" w:after="120"/>
      <w:jc w:val="both"/>
    </w:pPr>
    <w:rPr>
      <w:rFonts w:ascii="Times New Roman" w:eastAsiaTheme="minorHAnsi" w:hAnsi="Times New Roman" w:cs="Times New Roman"/>
      <w:color w:val="auto"/>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0650">
      <w:bodyDiv w:val="1"/>
      <w:marLeft w:val="0"/>
      <w:marRight w:val="0"/>
      <w:marTop w:val="0"/>
      <w:marBottom w:val="0"/>
      <w:divBdr>
        <w:top w:val="none" w:sz="0" w:space="0" w:color="auto"/>
        <w:left w:val="none" w:sz="0" w:space="0" w:color="auto"/>
        <w:bottom w:val="none" w:sz="0" w:space="0" w:color="auto"/>
        <w:right w:val="none" w:sz="0" w:space="0" w:color="auto"/>
      </w:divBdr>
    </w:div>
    <w:div w:id="9069379">
      <w:bodyDiv w:val="1"/>
      <w:marLeft w:val="0"/>
      <w:marRight w:val="0"/>
      <w:marTop w:val="0"/>
      <w:marBottom w:val="0"/>
      <w:divBdr>
        <w:top w:val="none" w:sz="0" w:space="0" w:color="auto"/>
        <w:left w:val="none" w:sz="0" w:space="0" w:color="auto"/>
        <w:bottom w:val="none" w:sz="0" w:space="0" w:color="auto"/>
        <w:right w:val="none" w:sz="0" w:space="0" w:color="auto"/>
      </w:divBdr>
    </w:div>
    <w:div w:id="11541332">
      <w:bodyDiv w:val="1"/>
      <w:marLeft w:val="0"/>
      <w:marRight w:val="0"/>
      <w:marTop w:val="0"/>
      <w:marBottom w:val="0"/>
      <w:divBdr>
        <w:top w:val="none" w:sz="0" w:space="0" w:color="auto"/>
        <w:left w:val="none" w:sz="0" w:space="0" w:color="auto"/>
        <w:bottom w:val="none" w:sz="0" w:space="0" w:color="auto"/>
        <w:right w:val="none" w:sz="0" w:space="0" w:color="auto"/>
      </w:divBdr>
    </w:div>
    <w:div w:id="16466720">
      <w:bodyDiv w:val="1"/>
      <w:marLeft w:val="0"/>
      <w:marRight w:val="0"/>
      <w:marTop w:val="0"/>
      <w:marBottom w:val="0"/>
      <w:divBdr>
        <w:top w:val="none" w:sz="0" w:space="0" w:color="auto"/>
        <w:left w:val="none" w:sz="0" w:space="0" w:color="auto"/>
        <w:bottom w:val="none" w:sz="0" w:space="0" w:color="auto"/>
        <w:right w:val="none" w:sz="0" w:space="0" w:color="auto"/>
      </w:divBdr>
    </w:div>
    <w:div w:id="41757615">
      <w:bodyDiv w:val="1"/>
      <w:marLeft w:val="0"/>
      <w:marRight w:val="0"/>
      <w:marTop w:val="0"/>
      <w:marBottom w:val="0"/>
      <w:divBdr>
        <w:top w:val="none" w:sz="0" w:space="0" w:color="auto"/>
        <w:left w:val="none" w:sz="0" w:space="0" w:color="auto"/>
        <w:bottom w:val="none" w:sz="0" w:space="0" w:color="auto"/>
        <w:right w:val="none" w:sz="0" w:space="0" w:color="auto"/>
      </w:divBdr>
    </w:div>
    <w:div w:id="46534585">
      <w:bodyDiv w:val="1"/>
      <w:marLeft w:val="0"/>
      <w:marRight w:val="0"/>
      <w:marTop w:val="0"/>
      <w:marBottom w:val="0"/>
      <w:divBdr>
        <w:top w:val="none" w:sz="0" w:space="0" w:color="auto"/>
        <w:left w:val="none" w:sz="0" w:space="0" w:color="auto"/>
        <w:bottom w:val="none" w:sz="0" w:space="0" w:color="auto"/>
        <w:right w:val="none" w:sz="0" w:space="0" w:color="auto"/>
      </w:divBdr>
    </w:div>
    <w:div w:id="81800773">
      <w:bodyDiv w:val="1"/>
      <w:marLeft w:val="0"/>
      <w:marRight w:val="0"/>
      <w:marTop w:val="0"/>
      <w:marBottom w:val="0"/>
      <w:divBdr>
        <w:top w:val="none" w:sz="0" w:space="0" w:color="auto"/>
        <w:left w:val="none" w:sz="0" w:space="0" w:color="auto"/>
        <w:bottom w:val="none" w:sz="0" w:space="0" w:color="auto"/>
        <w:right w:val="none" w:sz="0" w:space="0" w:color="auto"/>
      </w:divBdr>
    </w:div>
    <w:div w:id="82149146">
      <w:bodyDiv w:val="1"/>
      <w:marLeft w:val="0"/>
      <w:marRight w:val="0"/>
      <w:marTop w:val="0"/>
      <w:marBottom w:val="0"/>
      <w:divBdr>
        <w:top w:val="none" w:sz="0" w:space="0" w:color="auto"/>
        <w:left w:val="none" w:sz="0" w:space="0" w:color="auto"/>
        <w:bottom w:val="none" w:sz="0" w:space="0" w:color="auto"/>
        <w:right w:val="none" w:sz="0" w:space="0" w:color="auto"/>
      </w:divBdr>
    </w:div>
    <w:div w:id="171338676">
      <w:bodyDiv w:val="1"/>
      <w:marLeft w:val="0"/>
      <w:marRight w:val="0"/>
      <w:marTop w:val="0"/>
      <w:marBottom w:val="0"/>
      <w:divBdr>
        <w:top w:val="none" w:sz="0" w:space="0" w:color="auto"/>
        <w:left w:val="none" w:sz="0" w:space="0" w:color="auto"/>
        <w:bottom w:val="none" w:sz="0" w:space="0" w:color="auto"/>
        <w:right w:val="none" w:sz="0" w:space="0" w:color="auto"/>
      </w:divBdr>
    </w:div>
    <w:div w:id="192115507">
      <w:bodyDiv w:val="1"/>
      <w:marLeft w:val="0"/>
      <w:marRight w:val="0"/>
      <w:marTop w:val="0"/>
      <w:marBottom w:val="0"/>
      <w:divBdr>
        <w:top w:val="none" w:sz="0" w:space="0" w:color="auto"/>
        <w:left w:val="none" w:sz="0" w:space="0" w:color="auto"/>
        <w:bottom w:val="none" w:sz="0" w:space="0" w:color="auto"/>
        <w:right w:val="none" w:sz="0" w:space="0" w:color="auto"/>
      </w:divBdr>
    </w:div>
    <w:div w:id="215631606">
      <w:bodyDiv w:val="1"/>
      <w:marLeft w:val="0"/>
      <w:marRight w:val="0"/>
      <w:marTop w:val="0"/>
      <w:marBottom w:val="0"/>
      <w:divBdr>
        <w:top w:val="none" w:sz="0" w:space="0" w:color="auto"/>
        <w:left w:val="none" w:sz="0" w:space="0" w:color="auto"/>
        <w:bottom w:val="none" w:sz="0" w:space="0" w:color="auto"/>
        <w:right w:val="none" w:sz="0" w:space="0" w:color="auto"/>
      </w:divBdr>
    </w:div>
    <w:div w:id="232786248">
      <w:bodyDiv w:val="1"/>
      <w:marLeft w:val="0"/>
      <w:marRight w:val="0"/>
      <w:marTop w:val="0"/>
      <w:marBottom w:val="0"/>
      <w:divBdr>
        <w:top w:val="none" w:sz="0" w:space="0" w:color="auto"/>
        <w:left w:val="none" w:sz="0" w:space="0" w:color="auto"/>
        <w:bottom w:val="none" w:sz="0" w:space="0" w:color="auto"/>
        <w:right w:val="none" w:sz="0" w:space="0" w:color="auto"/>
      </w:divBdr>
    </w:div>
    <w:div w:id="242222430">
      <w:bodyDiv w:val="1"/>
      <w:marLeft w:val="0"/>
      <w:marRight w:val="0"/>
      <w:marTop w:val="0"/>
      <w:marBottom w:val="0"/>
      <w:divBdr>
        <w:top w:val="none" w:sz="0" w:space="0" w:color="auto"/>
        <w:left w:val="none" w:sz="0" w:space="0" w:color="auto"/>
        <w:bottom w:val="none" w:sz="0" w:space="0" w:color="auto"/>
        <w:right w:val="none" w:sz="0" w:space="0" w:color="auto"/>
      </w:divBdr>
    </w:div>
    <w:div w:id="262685452">
      <w:bodyDiv w:val="1"/>
      <w:marLeft w:val="0"/>
      <w:marRight w:val="0"/>
      <w:marTop w:val="0"/>
      <w:marBottom w:val="0"/>
      <w:divBdr>
        <w:top w:val="none" w:sz="0" w:space="0" w:color="auto"/>
        <w:left w:val="none" w:sz="0" w:space="0" w:color="auto"/>
        <w:bottom w:val="none" w:sz="0" w:space="0" w:color="auto"/>
        <w:right w:val="none" w:sz="0" w:space="0" w:color="auto"/>
      </w:divBdr>
    </w:div>
    <w:div w:id="290980089">
      <w:bodyDiv w:val="1"/>
      <w:marLeft w:val="0"/>
      <w:marRight w:val="0"/>
      <w:marTop w:val="0"/>
      <w:marBottom w:val="0"/>
      <w:divBdr>
        <w:top w:val="none" w:sz="0" w:space="0" w:color="auto"/>
        <w:left w:val="none" w:sz="0" w:space="0" w:color="auto"/>
        <w:bottom w:val="none" w:sz="0" w:space="0" w:color="auto"/>
        <w:right w:val="none" w:sz="0" w:space="0" w:color="auto"/>
      </w:divBdr>
    </w:div>
    <w:div w:id="299193122">
      <w:bodyDiv w:val="1"/>
      <w:marLeft w:val="0"/>
      <w:marRight w:val="0"/>
      <w:marTop w:val="0"/>
      <w:marBottom w:val="0"/>
      <w:divBdr>
        <w:top w:val="none" w:sz="0" w:space="0" w:color="auto"/>
        <w:left w:val="none" w:sz="0" w:space="0" w:color="auto"/>
        <w:bottom w:val="none" w:sz="0" w:space="0" w:color="auto"/>
        <w:right w:val="none" w:sz="0" w:space="0" w:color="auto"/>
      </w:divBdr>
    </w:div>
    <w:div w:id="299304878">
      <w:bodyDiv w:val="1"/>
      <w:marLeft w:val="0"/>
      <w:marRight w:val="0"/>
      <w:marTop w:val="0"/>
      <w:marBottom w:val="0"/>
      <w:divBdr>
        <w:top w:val="none" w:sz="0" w:space="0" w:color="auto"/>
        <w:left w:val="none" w:sz="0" w:space="0" w:color="auto"/>
        <w:bottom w:val="none" w:sz="0" w:space="0" w:color="auto"/>
        <w:right w:val="none" w:sz="0" w:space="0" w:color="auto"/>
      </w:divBdr>
    </w:div>
    <w:div w:id="312107474">
      <w:bodyDiv w:val="1"/>
      <w:marLeft w:val="0"/>
      <w:marRight w:val="0"/>
      <w:marTop w:val="0"/>
      <w:marBottom w:val="0"/>
      <w:divBdr>
        <w:top w:val="none" w:sz="0" w:space="0" w:color="auto"/>
        <w:left w:val="none" w:sz="0" w:space="0" w:color="auto"/>
        <w:bottom w:val="none" w:sz="0" w:space="0" w:color="auto"/>
        <w:right w:val="none" w:sz="0" w:space="0" w:color="auto"/>
      </w:divBdr>
    </w:div>
    <w:div w:id="332413970">
      <w:bodyDiv w:val="1"/>
      <w:marLeft w:val="0"/>
      <w:marRight w:val="0"/>
      <w:marTop w:val="0"/>
      <w:marBottom w:val="0"/>
      <w:divBdr>
        <w:top w:val="none" w:sz="0" w:space="0" w:color="auto"/>
        <w:left w:val="none" w:sz="0" w:space="0" w:color="auto"/>
        <w:bottom w:val="none" w:sz="0" w:space="0" w:color="auto"/>
        <w:right w:val="none" w:sz="0" w:space="0" w:color="auto"/>
      </w:divBdr>
    </w:div>
    <w:div w:id="339742782">
      <w:bodyDiv w:val="1"/>
      <w:marLeft w:val="0"/>
      <w:marRight w:val="0"/>
      <w:marTop w:val="0"/>
      <w:marBottom w:val="0"/>
      <w:divBdr>
        <w:top w:val="none" w:sz="0" w:space="0" w:color="auto"/>
        <w:left w:val="none" w:sz="0" w:space="0" w:color="auto"/>
        <w:bottom w:val="none" w:sz="0" w:space="0" w:color="auto"/>
        <w:right w:val="none" w:sz="0" w:space="0" w:color="auto"/>
      </w:divBdr>
    </w:div>
    <w:div w:id="342362044">
      <w:bodyDiv w:val="1"/>
      <w:marLeft w:val="0"/>
      <w:marRight w:val="0"/>
      <w:marTop w:val="0"/>
      <w:marBottom w:val="0"/>
      <w:divBdr>
        <w:top w:val="none" w:sz="0" w:space="0" w:color="auto"/>
        <w:left w:val="none" w:sz="0" w:space="0" w:color="auto"/>
        <w:bottom w:val="none" w:sz="0" w:space="0" w:color="auto"/>
        <w:right w:val="none" w:sz="0" w:space="0" w:color="auto"/>
      </w:divBdr>
    </w:div>
    <w:div w:id="362824145">
      <w:bodyDiv w:val="1"/>
      <w:marLeft w:val="0"/>
      <w:marRight w:val="0"/>
      <w:marTop w:val="0"/>
      <w:marBottom w:val="0"/>
      <w:divBdr>
        <w:top w:val="none" w:sz="0" w:space="0" w:color="auto"/>
        <w:left w:val="none" w:sz="0" w:space="0" w:color="auto"/>
        <w:bottom w:val="none" w:sz="0" w:space="0" w:color="auto"/>
        <w:right w:val="none" w:sz="0" w:space="0" w:color="auto"/>
      </w:divBdr>
    </w:div>
    <w:div w:id="451099517">
      <w:bodyDiv w:val="1"/>
      <w:marLeft w:val="0"/>
      <w:marRight w:val="0"/>
      <w:marTop w:val="0"/>
      <w:marBottom w:val="0"/>
      <w:divBdr>
        <w:top w:val="none" w:sz="0" w:space="0" w:color="auto"/>
        <w:left w:val="none" w:sz="0" w:space="0" w:color="auto"/>
        <w:bottom w:val="none" w:sz="0" w:space="0" w:color="auto"/>
        <w:right w:val="none" w:sz="0" w:space="0" w:color="auto"/>
      </w:divBdr>
    </w:div>
    <w:div w:id="465466790">
      <w:bodyDiv w:val="1"/>
      <w:marLeft w:val="0"/>
      <w:marRight w:val="0"/>
      <w:marTop w:val="0"/>
      <w:marBottom w:val="0"/>
      <w:divBdr>
        <w:top w:val="none" w:sz="0" w:space="0" w:color="auto"/>
        <w:left w:val="none" w:sz="0" w:space="0" w:color="auto"/>
        <w:bottom w:val="none" w:sz="0" w:space="0" w:color="auto"/>
        <w:right w:val="none" w:sz="0" w:space="0" w:color="auto"/>
      </w:divBdr>
    </w:div>
    <w:div w:id="469129051">
      <w:bodyDiv w:val="1"/>
      <w:marLeft w:val="0"/>
      <w:marRight w:val="0"/>
      <w:marTop w:val="0"/>
      <w:marBottom w:val="0"/>
      <w:divBdr>
        <w:top w:val="none" w:sz="0" w:space="0" w:color="auto"/>
        <w:left w:val="none" w:sz="0" w:space="0" w:color="auto"/>
        <w:bottom w:val="none" w:sz="0" w:space="0" w:color="auto"/>
        <w:right w:val="none" w:sz="0" w:space="0" w:color="auto"/>
      </w:divBdr>
    </w:div>
    <w:div w:id="469515160">
      <w:bodyDiv w:val="1"/>
      <w:marLeft w:val="0"/>
      <w:marRight w:val="0"/>
      <w:marTop w:val="0"/>
      <w:marBottom w:val="0"/>
      <w:divBdr>
        <w:top w:val="none" w:sz="0" w:space="0" w:color="auto"/>
        <w:left w:val="none" w:sz="0" w:space="0" w:color="auto"/>
        <w:bottom w:val="none" w:sz="0" w:space="0" w:color="auto"/>
        <w:right w:val="none" w:sz="0" w:space="0" w:color="auto"/>
      </w:divBdr>
    </w:div>
    <w:div w:id="472337726">
      <w:bodyDiv w:val="1"/>
      <w:marLeft w:val="0"/>
      <w:marRight w:val="0"/>
      <w:marTop w:val="0"/>
      <w:marBottom w:val="0"/>
      <w:divBdr>
        <w:top w:val="none" w:sz="0" w:space="0" w:color="auto"/>
        <w:left w:val="none" w:sz="0" w:space="0" w:color="auto"/>
        <w:bottom w:val="none" w:sz="0" w:space="0" w:color="auto"/>
        <w:right w:val="none" w:sz="0" w:space="0" w:color="auto"/>
      </w:divBdr>
    </w:div>
    <w:div w:id="472404974">
      <w:bodyDiv w:val="1"/>
      <w:marLeft w:val="0"/>
      <w:marRight w:val="0"/>
      <w:marTop w:val="0"/>
      <w:marBottom w:val="0"/>
      <w:divBdr>
        <w:top w:val="none" w:sz="0" w:space="0" w:color="auto"/>
        <w:left w:val="none" w:sz="0" w:space="0" w:color="auto"/>
        <w:bottom w:val="none" w:sz="0" w:space="0" w:color="auto"/>
        <w:right w:val="none" w:sz="0" w:space="0" w:color="auto"/>
      </w:divBdr>
    </w:div>
    <w:div w:id="506291991">
      <w:bodyDiv w:val="1"/>
      <w:marLeft w:val="0"/>
      <w:marRight w:val="0"/>
      <w:marTop w:val="0"/>
      <w:marBottom w:val="0"/>
      <w:divBdr>
        <w:top w:val="none" w:sz="0" w:space="0" w:color="auto"/>
        <w:left w:val="none" w:sz="0" w:space="0" w:color="auto"/>
        <w:bottom w:val="none" w:sz="0" w:space="0" w:color="auto"/>
        <w:right w:val="none" w:sz="0" w:space="0" w:color="auto"/>
      </w:divBdr>
    </w:div>
    <w:div w:id="506558640">
      <w:bodyDiv w:val="1"/>
      <w:marLeft w:val="0"/>
      <w:marRight w:val="0"/>
      <w:marTop w:val="0"/>
      <w:marBottom w:val="0"/>
      <w:divBdr>
        <w:top w:val="none" w:sz="0" w:space="0" w:color="auto"/>
        <w:left w:val="none" w:sz="0" w:space="0" w:color="auto"/>
        <w:bottom w:val="none" w:sz="0" w:space="0" w:color="auto"/>
        <w:right w:val="none" w:sz="0" w:space="0" w:color="auto"/>
      </w:divBdr>
    </w:div>
    <w:div w:id="517088746">
      <w:bodyDiv w:val="1"/>
      <w:marLeft w:val="0"/>
      <w:marRight w:val="0"/>
      <w:marTop w:val="0"/>
      <w:marBottom w:val="0"/>
      <w:divBdr>
        <w:top w:val="none" w:sz="0" w:space="0" w:color="auto"/>
        <w:left w:val="none" w:sz="0" w:space="0" w:color="auto"/>
        <w:bottom w:val="none" w:sz="0" w:space="0" w:color="auto"/>
        <w:right w:val="none" w:sz="0" w:space="0" w:color="auto"/>
      </w:divBdr>
    </w:div>
    <w:div w:id="521745358">
      <w:bodyDiv w:val="1"/>
      <w:marLeft w:val="0"/>
      <w:marRight w:val="0"/>
      <w:marTop w:val="0"/>
      <w:marBottom w:val="0"/>
      <w:divBdr>
        <w:top w:val="none" w:sz="0" w:space="0" w:color="auto"/>
        <w:left w:val="none" w:sz="0" w:space="0" w:color="auto"/>
        <w:bottom w:val="none" w:sz="0" w:space="0" w:color="auto"/>
        <w:right w:val="none" w:sz="0" w:space="0" w:color="auto"/>
      </w:divBdr>
    </w:div>
    <w:div w:id="538057377">
      <w:bodyDiv w:val="1"/>
      <w:marLeft w:val="0"/>
      <w:marRight w:val="0"/>
      <w:marTop w:val="0"/>
      <w:marBottom w:val="0"/>
      <w:divBdr>
        <w:top w:val="none" w:sz="0" w:space="0" w:color="auto"/>
        <w:left w:val="none" w:sz="0" w:space="0" w:color="auto"/>
        <w:bottom w:val="none" w:sz="0" w:space="0" w:color="auto"/>
        <w:right w:val="none" w:sz="0" w:space="0" w:color="auto"/>
      </w:divBdr>
    </w:div>
    <w:div w:id="539047775">
      <w:bodyDiv w:val="1"/>
      <w:marLeft w:val="0"/>
      <w:marRight w:val="0"/>
      <w:marTop w:val="0"/>
      <w:marBottom w:val="0"/>
      <w:divBdr>
        <w:top w:val="none" w:sz="0" w:space="0" w:color="auto"/>
        <w:left w:val="none" w:sz="0" w:space="0" w:color="auto"/>
        <w:bottom w:val="none" w:sz="0" w:space="0" w:color="auto"/>
        <w:right w:val="none" w:sz="0" w:space="0" w:color="auto"/>
      </w:divBdr>
    </w:div>
    <w:div w:id="556086685">
      <w:bodyDiv w:val="1"/>
      <w:marLeft w:val="0"/>
      <w:marRight w:val="0"/>
      <w:marTop w:val="0"/>
      <w:marBottom w:val="0"/>
      <w:divBdr>
        <w:top w:val="none" w:sz="0" w:space="0" w:color="auto"/>
        <w:left w:val="none" w:sz="0" w:space="0" w:color="auto"/>
        <w:bottom w:val="none" w:sz="0" w:space="0" w:color="auto"/>
        <w:right w:val="none" w:sz="0" w:space="0" w:color="auto"/>
      </w:divBdr>
    </w:div>
    <w:div w:id="564144415">
      <w:bodyDiv w:val="1"/>
      <w:marLeft w:val="0"/>
      <w:marRight w:val="0"/>
      <w:marTop w:val="0"/>
      <w:marBottom w:val="0"/>
      <w:divBdr>
        <w:top w:val="none" w:sz="0" w:space="0" w:color="auto"/>
        <w:left w:val="none" w:sz="0" w:space="0" w:color="auto"/>
        <w:bottom w:val="none" w:sz="0" w:space="0" w:color="auto"/>
        <w:right w:val="none" w:sz="0" w:space="0" w:color="auto"/>
      </w:divBdr>
    </w:div>
    <w:div w:id="573323937">
      <w:bodyDiv w:val="1"/>
      <w:marLeft w:val="0"/>
      <w:marRight w:val="0"/>
      <w:marTop w:val="0"/>
      <w:marBottom w:val="0"/>
      <w:divBdr>
        <w:top w:val="none" w:sz="0" w:space="0" w:color="auto"/>
        <w:left w:val="none" w:sz="0" w:space="0" w:color="auto"/>
        <w:bottom w:val="none" w:sz="0" w:space="0" w:color="auto"/>
        <w:right w:val="none" w:sz="0" w:space="0" w:color="auto"/>
      </w:divBdr>
    </w:div>
    <w:div w:id="581766697">
      <w:bodyDiv w:val="1"/>
      <w:marLeft w:val="0"/>
      <w:marRight w:val="0"/>
      <w:marTop w:val="0"/>
      <w:marBottom w:val="0"/>
      <w:divBdr>
        <w:top w:val="none" w:sz="0" w:space="0" w:color="auto"/>
        <w:left w:val="none" w:sz="0" w:space="0" w:color="auto"/>
        <w:bottom w:val="none" w:sz="0" w:space="0" w:color="auto"/>
        <w:right w:val="none" w:sz="0" w:space="0" w:color="auto"/>
      </w:divBdr>
    </w:div>
    <w:div w:id="582374103">
      <w:bodyDiv w:val="1"/>
      <w:marLeft w:val="0"/>
      <w:marRight w:val="0"/>
      <w:marTop w:val="0"/>
      <w:marBottom w:val="0"/>
      <w:divBdr>
        <w:top w:val="none" w:sz="0" w:space="0" w:color="auto"/>
        <w:left w:val="none" w:sz="0" w:space="0" w:color="auto"/>
        <w:bottom w:val="none" w:sz="0" w:space="0" w:color="auto"/>
        <w:right w:val="none" w:sz="0" w:space="0" w:color="auto"/>
      </w:divBdr>
    </w:div>
    <w:div w:id="596905610">
      <w:bodyDiv w:val="1"/>
      <w:marLeft w:val="0"/>
      <w:marRight w:val="0"/>
      <w:marTop w:val="0"/>
      <w:marBottom w:val="0"/>
      <w:divBdr>
        <w:top w:val="none" w:sz="0" w:space="0" w:color="auto"/>
        <w:left w:val="none" w:sz="0" w:space="0" w:color="auto"/>
        <w:bottom w:val="none" w:sz="0" w:space="0" w:color="auto"/>
        <w:right w:val="none" w:sz="0" w:space="0" w:color="auto"/>
      </w:divBdr>
    </w:div>
    <w:div w:id="619383167">
      <w:bodyDiv w:val="1"/>
      <w:marLeft w:val="0"/>
      <w:marRight w:val="0"/>
      <w:marTop w:val="0"/>
      <w:marBottom w:val="0"/>
      <w:divBdr>
        <w:top w:val="none" w:sz="0" w:space="0" w:color="auto"/>
        <w:left w:val="none" w:sz="0" w:space="0" w:color="auto"/>
        <w:bottom w:val="none" w:sz="0" w:space="0" w:color="auto"/>
        <w:right w:val="none" w:sz="0" w:space="0" w:color="auto"/>
      </w:divBdr>
    </w:div>
    <w:div w:id="623344841">
      <w:bodyDiv w:val="1"/>
      <w:marLeft w:val="0"/>
      <w:marRight w:val="0"/>
      <w:marTop w:val="0"/>
      <w:marBottom w:val="0"/>
      <w:divBdr>
        <w:top w:val="none" w:sz="0" w:space="0" w:color="auto"/>
        <w:left w:val="none" w:sz="0" w:space="0" w:color="auto"/>
        <w:bottom w:val="none" w:sz="0" w:space="0" w:color="auto"/>
        <w:right w:val="none" w:sz="0" w:space="0" w:color="auto"/>
      </w:divBdr>
    </w:div>
    <w:div w:id="639458600">
      <w:bodyDiv w:val="1"/>
      <w:marLeft w:val="0"/>
      <w:marRight w:val="0"/>
      <w:marTop w:val="0"/>
      <w:marBottom w:val="0"/>
      <w:divBdr>
        <w:top w:val="none" w:sz="0" w:space="0" w:color="auto"/>
        <w:left w:val="none" w:sz="0" w:space="0" w:color="auto"/>
        <w:bottom w:val="none" w:sz="0" w:space="0" w:color="auto"/>
        <w:right w:val="none" w:sz="0" w:space="0" w:color="auto"/>
      </w:divBdr>
    </w:div>
    <w:div w:id="645472152">
      <w:bodyDiv w:val="1"/>
      <w:marLeft w:val="0"/>
      <w:marRight w:val="0"/>
      <w:marTop w:val="0"/>
      <w:marBottom w:val="0"/>
      <w:divBdr>
        <w:top w:val="none" w:sz="0" w:space="0" w:color="auto"/>
        <w:left w:val="none" w:sz="0" w:space="0" w:color="auto"/>
        <w:bottom w:val="none" w:sz="0" w:space="0" w:color="auto"/>
        <w:right w:val="none" w:sz="0" w:space="0" w:color="auto"/>
      </w:divBdr>
    </w:div>
    <w:div w:id="653412580">
      <w:bodyDiv w:val="1"/>
      <w:marLeft w:val="0"/>
      <w:marRight w:val="0"/>
      <w:marTop w:val="0"/>
      <w:marBottom w:val="0"/>
      <w:divBdr>
        <w:top w:val="none" w:sz="0" w:space="0" w:color="auto"/>
        <w:left w:val="none" w:sz="0" w:space="0" w:color="auto"/>
        <w:bottom w:val="none" w:sz="0" w:space="0" w:color="auto"/>
        <w:right w:val="none" w:sz="0" w:space="0" w:color="auto"/>
      </w:divBdr>
    </w:div>
    <w:div w:id="663975840">
      <w:bodyDiv w:val="1"/>
      <w:marLeft w:val="0"/>
      <w:marRight w:val="0"/>
      <w:marTop w:val="0"/>
      <w:marBottom w:val="0"/>
      <w:divBdr>
        <w:top w:val="none" w:sz="0" w:space="0" w:color="auto"/>
        <w:left w:val="none" w:sz="0" w:space="0" w:color="auto"/>
        <w:bottom w:val="none" w:sz="0" w:space="0" w:color="auto"/>
        <w:right w:val="none" w:sz="0" w:space="0" w:color="auto"/>
      </w:divBdr>
    </w:div>
    <w:div w:id="679242130">
      <w:bodyDiv w:val="1"/>
      <w:marLeft w:val="0"/>
      <w:marRight w:val="0"/>
      <w:marTop w:val="0"/>
      <w:marBottom w:val="0"/>
      <w:divBdr>
        <w:top w:val="none" w:sz="0" w:space="0" w:color="auto"/>
        <w:left w:val="none" w:sz="0" w:space="0" w:color="auto"/>
        <w:bottom w:val="none" w:sz="0" w:space="0" w:color="auto"/>
        <w:right w:val="none" w:sz="0" w:space="0" w:color="auto"/>
      </w:divBdr>
    </w:div>
    <w:div w:id="732697247">
      <w:bodyDiv w:val="1"/>
      <w:marLeft w:val="0"/>
      <w:marRight w:val="0"/>
      <w:marTop w:val="0"/>
      <w:marBottom w:val="0"/>
      <w:divBdr>
        <w:top w:val="none" w:sz="0" w:space="0" w:color="auto"/>
        <w:left w:val="none" w:sz="0" w:space="0" w:color="auto"/>
        <w:bottom w:val="none" w:sz="0" w:space="0" w:color="auto"/>
        <w:right w:val="none" w:sz="0" w:space="0" w:color="auto"/>
      </w:divBdr>
    </w:div>
    <w:div w:id="747069605">
      <w:bodyDiv w:val="1"/>
      <w:marLeft w:val="0"/>
      <w:marRight w:val="0"/>
      <w:marTop w:val="0"/>
      <w:marBottom w:val="0"/>
      <w:divBdr>
        <w:top w:val="none" w:sz="0" w:space="0" w:color="auto"/>
        <w:left w:val="none" w:sz="0" w:space="0" w:color="auto"/>
        <w:bottom w:val="none" w:sz="0" w:space="0" w:color="auto"/>
        <w:right w:val="none" w:sz="0" w:space="0" w:color="auto"/>
      </w:divBdr>
    </w:div>
    <w:div w:id="750203938">
      <w:bodyDiv w:val="1"/>
      <w:marLeft w:val="0"/>
      <w:marRight w:val="0"/>
      <w:marTop w:val="0"/>
      <w:marBottom w:val="0"/>
      <w:divBdr>
        <w:top w:val="none" w:sz="0" w:space="0" w:color="auto"/>
        <w:left w:val="none" w:sz="0" w:space="0" w:color="auto"/>
        <w:bottom w:val="none" w:sz="0" w:space="0" w:color="auto"/>
        <w:right w:val="none" w:sz="0" w:space="0" w:color="auto"/>
      </w:divBdr>
    </w:div>
    <w:div w:id="758067208">
      <w:bodyDiv w:val="1"/>
      <w:marLeft w:val="0"/>
      <w:marRight w:val="0"/>
      <w:marTop w:val="0"/>
      <w:marBottom w:val="0"/>
      <w:divBdr>
        <w:top w:val="none" w:sz="0" w:space="0" w:color="auto"/>
        <w:left w:val="none" w:sz="0" w:space="0" w:color="auto"/>
        <w:bottom w:val="none" w:sz="0" w:space="0" w:color="auto"/>
        <w:right w:val="none" w:sz="0" w:space="0" w:color="auto"/>
      </w:divBdr>
    </w:div>
    <w:div w:id="761146998">
      <w:bodyDiv w:val="1"/>
      <w:marLeft w:val="0"/>
      <w:marRight w:val="0"/>
      <w:marTop w:val="0"/>
      <w:marBottom w:val="0"/>
      <w:divBdr>
        <w:top w:val="none" w:sz="0" w:space="0" w:color="auto"/>
        <w:left w:val="none" w:sz="0" w:space="0" w:color="auto"/>
        <w:bottom w:val="none" w:sz="0" w:space="0" w:color="auto"/>
        <w:right w:val="none" w:sz="0" w:space="0" w:color="auto"/>
      </w:divBdr>
    </w:div>
    <w:div w:id="774442151">
      <w:bodyDiv w:val="1"/>
      <w:marLeft w:val="0"/>
      <w:marRight w:val="0"/>
      <w:marTop w:val="0"/>
      <w:marBottom w:val="0"/>
      <w:divBdr>
        <w:top w:val="none" w:sz="0" w:space="0" w:color="auto"/>
        <w:left w:val="none" w:sz="0" w:space="0" w:color="auto"/>
        <w:bottom w:val="none" w:sz="0" w:space="0" w:color="auto"/>
        <w:right w:val="none" w:sz="0" w:space="0" w:color="auto"/>
      </w:divBdr>
    </w:div>
    <w:div w:id="783501644">
      <w:bodyDiv w:val="1"/>
      <w:marLeft w:val="0"/>
      <w:marRight w:val="0"/>
      <w:marTop w:val="0"/>
      <w:marBottom w:val="0"/>
      <w:divBdr>
        <w:top w:val="none" w:sz="0" w:space="0" w:color="auto"/>
        <w:left w:val="none" w:sz="0" w:space="0" w:color="auto"/>
        <w:bottom w:val="none" w:sz="0" w:space="0" w:color="auto"/>
        <w:right w:val="none" w:sz="0" w:space="0" w:color="auto"/>
      </w:divBdr>
    </w:div>
    <w:div w:id="799803969">
      <w:bodyDiv w:val="1"/>
      <w:marLeft w:val="0"/>
      <w:marRight w:val="0"/>
      <w:marTop w:val="0"/>
      <w:marBottom w:val="0"/>
      <w:divBdr>
        <w:top w:val="none" w:sz="0" w:space="0" w:color="auto"/>
        <w:left w:val="none" w:sz="0" w:space="0" w:color="auto"/>
        <w:bottom w:val="none" w:sz="0" w:space="0" w:color="auto"/>
        <w:right w:val="none" w:sz="0" w:space="0" w:color="auto"/>
      </w:divBdr>
    </w:div>
    <w:div w:id="860631443">
      <w:bodyDiv w:val="1"/>
      <w:marLeft w:val="0"/>
      <w:marRight w:val="0"/>
      <w:marTop w:val="0"/>
      <w:marBottom w:val="0"/>
      <w:divBdr>
        <w:top w:val="none" w:sz="0" w:space="0" w:color="auto"/>
        <w:left w:val="none" w:sz="0" w:space="0" w:color="auto"/>
        <w:bottom w:val="none" w:sz="0" w:space="0" w:color="auto"/>
        <w:right w:val="none" w:sz="0" w:space="0" w:color="auto"/>
      </w:divBdr>
    </w:div>
    <w:div w:id="873153349">
      <w:bodyDiv w:val="1"/>
      <w:marLeft w:val="0"/>
      <w:marRight w:val="0"/>
      <w:marTop w:val="0"/>
      <w:marBottom w:val="0"/>
      <w:divBdr>
        <w:top w:val="none" w:sz="0" w:space="0" w:color="auto"/>
        <w:left w:val="none" w:sz="0" w:space="0" w:color="auto"/>
        <w:bottom w:val="none" w:sz="0" w:space="0" w:color="auto"/>
        <w:right w:val="none" w:sz="0" w:space="0" w:color="auto"/>
      </w:divBdr>
    </w:div>
    <w:div w:id="887186719">
      <w:bodyDiv w:val="1"/>
      <w:marLeft w:val="0"/>
      <w:marRight w:val="0"/>
      <w:marTop w:val="0"/>
      <w:marBottom w:val="0"/>
      <w:divBdr>
        <w:top w:val="none" w:sz="0" w:space="0" w:color="auto"/>
        <w:left w:val="none" w:sz="0" w:space="0" w:color="auto"/>
        <w:bottom w:val="none" w:sz="0" w:space="0" w:color="auto"/>
        <w:right w:val="none" w:sz="0" w:space="0" w:color="auto"/>
      </w:divBdr>
    </w:div>
    <w:div w:id="889076547">
      <w:bodyDiv w:val="1"/>
      <w:marLeft w:val="0"/>
      <w:marRight w:val="0"/>
      <w:marTop w:val="0"/>
      <w:marBottom w:val="0"/>
      <w:divBdr>
        <w:top w:val="none" w:sz="0" w:space="0" w:color="auto"/>
        <w:left w:val="none" w:sz="0" w:space="0" w:color="auto"/>
        <w:bottom w:val="none" w:sz="0" w:space="0" w:color="auto"/>
        <w:right w:val="none" w:sz="0" w:space="0" w:color="auto"/>
      </w:divBdr>
    </w:div>
    <w:div w:id="898785059">
      <w:bodyDiv w:val="1"/>
      <w:marLeft w:val="0"/>
      <w:marRight w:val="0"/>
      <w:marTop w:val="0"/>
      <w:marBottom w:val="0"/>
      <w:divBdr>
        <w:top w:val="none" w:sz="0" w:space="0" w:color="auto"/>
        <w:left w:val="none" w:sz="0" w:space="0" w:color="auto"/>
        <w:bottom w:val="none" w:sz="0" w:space="0" w:color="auto"/>
        <w:right w:val="none" w:sz="0" w:space="0" w:color="auto"/>
      </w:divBdr>
    </w:div>
    <w:div w:id="909578037">
      <w:bodyDiv w:val="1"/>
      <w:marLeft w:val="0"/>
      <w:marRight w:val="0"/>
      <w:marTop w:val="0"/>
      <w:marBottom w:val="0"/>
      <w:divBdr>
        <w:top w:val="none" w:sz="0" w:space="0" w:color="auto"/>
        <w:left w:val="none" w:sz="0" w:space="0" w:color="auto"/>
        <w:bottom w:val="none" w:sz="0" w:space="0" w:color="auto"/>
        <w:right w:val="none" w:sz="0" w:space="0" w:color="auto"/>
      </w:divBdr>
    </w:div>
    <w:div w:id="911814655">
      <w:bodyDiv w:val="1"/>
      <w:marLeft w:val="0"/>
      <w:marRight w:val="0"/>
      <w:marTop w:val="0"/>
      <w:marBottom w:val="0"/>
      <w:divBdr>
        <w:top w:val="none" w:sz="0" w:space="0" w:color="auto"/>
        <w:left w:val="none" w:sz="0" w:space="0" w:color="auto"/>
        <w:bottom w:val="none" w:sz="0" w:space="0" w:color="auto"/>
        <w:right w:val="none" w:sz="0" w:space="0" w:color="auto"/>
      </w:divBdr>
    </w:div>
    <w:div w:id="961570272">
      <w:bodyDiv w:val="1"/>
      <w:marLeft w:val="0"/>
      <w:marRight w:val="0"/>
      <w:marTop w:val="0"/>
      <w:marBottom w:val="0"/>
      <w:divBdr>
        <w:top w:val="none" w:sz="0" w:space="0" w:color="auto"/>
        <w:left w:val="none" w:sz="0" w:space="0" w:color="auto"/>
        <w:bottom w:val="none" w:sz="0" w:space="0" w:color="auto"/>
        <w:right w:val="none" w:sz="0" w:space="0" w:color="auto"/>
      </w:divBdr>
    </w:div>
    <w:div w:id="962346391">
      <w:bodyDiv w:val="1"/>
      <w:marLeft w:val="0"/>
      <w:marRight w:val="0"/>
      <w:marTop w:val="0"/>
      <w:marBottom w:val="0"/>
      <w:divBdr>
        <w:top w:val="none" w:sz="0" w:space="0" w:color="auto"/>
        <w:left w:val="none" w:sz="0" w:space="0" w:color="auto"/>
        <w:bottom w:val="none" w:sz="0" w:space="0" w:color="auto"/>
        <w:right w:val="none" w:sz="0" w:space="0" w:color="auto"/>
      </w:divBdr>
    </w:div>
    <w:div w:id="979648615">
      <w:bodyDiv w:val="1"/>
      <w:marLeft w:val="0"/>
      <w:marRight w:val="0"/>
      <w:marTop w:val="0"/>
      <w:marBottom w:val="0"/>
      <w:divBdr>
        <w:top w:val="none" w:sz="0" w:space="0" w:color="auto"/>
        <w:left w:val="none" w:sz="0" w:space="0" w:color="auto"/>
        <w:bottom w:val="none" w:sz="0" w:space="0" w:color="auto"/>
        <w:right w:val="none" w:sz="0" w:space="0" w:color="auto"/>
      </w:divBdr>
      <w:divsChild>
        <w:div w:id="1740786895">
          <w:marLeft w:val="0"/>
          <w:marRight w:val="0"/>
          <w:marTop w:val="0"/>
          <w:marBottom w:val="0"/>
          <w:divBdr>
            <w:top w:val="none" w:sz="0" w:space="0" w:color="auto"/>
            <w:left w:val="none" w:sz="0" w:space="0" w:color="auto"/>
            <w:bottom w:val="none" w:sz="0" w:space="0" w:color="auto"/>
            <w:right w:val="none" w:sz="0" w:space="0" w:color="auto"/>
          </w:divBdr>
          <w:divsChild>
            <w:div w:id="2115901351">
              <w:marLeft w:val="0"/>
              <w:marRight w:val="0"/>
              <w:marTop w:val="0"/>
              <w:marBottom w:val="0"/>
              <w:divBdr>
                <w:top w:val="none" w:sz="0" w:space="0" w:color="auto"/>
                <w:left w:val="none" w:sz="0" w:space="0" w:color="auto"/>
                <w:bottom w:val="none" w:sz="0" w:space="0" w:color="auto"/>
                <w:right w:val="none" w:sz="0" w:space="0" w:color="auto"/>
              </w:divBdr>
              <w:divsChild>
                <w:div w:id="880046975">
                  <w:marLeft w:val="0"/>
                  <w:marRight w:val="0"/>
                  <w:marTop w:val="0"/>
                  <w:marBottom w:val="0"/>
                  <w:divBdr>
                    <w:top w:val="none" w:sz="0" w:space="0" w:color="auto"/>
                    <w:left w:val="none" w:sz="0" w:space="0" w:color="auto"/>
                    <w:bottom w:val="none" w:sz="0" w:space="0" w:color="auto"/>
                    <w:right w:val="none" w:sz="0" w:space="0" w:color="auto"/>
                  </w:divBdr>
                  <w:divsChild>
                    <w:div w:id="1148591324">
                      <w:marLeft w:val="0"/>
                      <w:marRight w:val="0"/>
                      <w:marTop w:val="0"/>
                      <w:marBottom w:val="0"/>
                      <w:divBdr>
                        <w:top w:val="none" w:sz="0" w:space="0" w:color="auto"/>
                        <w:left w:val="none" w:sz="0" w:space="0" w:color="auto"/>
                        <w:bottom w:val="none" w:sz="0" w:space="0" w:color="auto"/>
                        <w:right w:val="none" w:sz="0" w:space="0" w:color="auto"/>
                      </w:divBdr>
                      <w:divsChild>
                        <w:div w:id="1065953128">
                          <w:marLeft w:val="0"/>
                          <w:marRight w:val="0"/>
                          <w:marTop w:val="0"/>
                          <w:marBottom w:val="0"/>
                          <w:divBdr>
                            <w:top w:val="none" w:sz="0" w:space="0" w:color="auto"/>
                            <w:left w:val="none" w:sz="0" w:space="0" w:color="auto"/>
                            <w:bottom w:val="none" w:sz="0" w:space="0" w:color="auto"/>
                            <w:right w:val="none" w:sz="0" w:space="0" w:color="auto"/>
                          </w:divBdr>
                          <w:divsChild>
                            <w:div w:id="165387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0692294">
      <w:bodyDiv w:val="1"/>
      <w:marLeft w:val="0"/>
      <w:marRight w:val="0"/>
      <w:marTop w:val="0"/>
      <w:marBottom w:val="0"/>
      <w:divBdr>
        <w:top w:val="none" w:sz="0" w:space="0" w:color="auto"/>
        <w:left w:val="none" w:sz="0" w:space="0" w:color="auto"/>
        <w:bottom w:val="none" w:sz="0" w:space="0" w:color="auto"/>
        <w:right w:val="none" w:sz="0" w:space="0" w:color="auto"/>
      </w:divBdr>
    </w:div>
    <w:div w:id="1014192961">
      <w:bodyDiv w:val="1"/>
      <w:marLeft w:val="0"/>
      <w:marRight w:val="0"/>
      <w:marTop w:val="0"/>
      <w:marBottom w:val="0"/>
      <w:divBdr>
        <w:top w:val="none" w:sz="0" w:space="0" w:color="auto"/>
        <w:left w:val="none" w:sz="0" w:space="0" w:color="auto"/>
        <w:bottom w:val="none" w:sz="0" w:space="0" w:color="auto"/>
        <w:right w:val="none" w:sz="0" w:space="0" w:color="auto"/>
      </w:divBdr>
    </w:div>
    <w:div w:id="1014957086">
      <w:bodyDiv w:val="1"/>
      <w:marLeft w:val="0"/>
      <w:marRight w:val="0"/>
      <w:marTop w:val="0"/>
      <w:marBottom w:val="0"/>
      <w:divBdr>
        <w:top w:val="none" w:sz="0" w:space="0" w:color="auto"/>
        <w:left w:val="none" w:sz="0" w:space="0" w:color="auto"/>
        <w:bottom w:val="none" w:sz="0" w:space="0" w:color="auto"/>
        <w:right w:val="none" w:sz="0" w:space="0" w:color="auto"/>
      </w:divBdr>
    </w:div>
    <w:div w:id="1027099997">
      <w:bodyDiv w:val="1"/>
      <w:marLeft w:val="0"/>
      <w:marRight w:val="0"/>
      <w:marTop w:val="0"/>
      <w:marBottom w:val="0"/>
      <w:divBdr>
        <w:top w:val="none" w:sz="0" w:space="0" w:color="auto"/>
        <w:left w:val="none" w:sz="0" w:space="0" w:color="auto"/>
        <w:bottom w:val="none" w:sz="0" w:space="0" w:color="auto"/>
        <w:right w:val="none" w:sz="0" w:space="0" w:color="auto"/>
      </w:divBdr>
    </w:div>
    <w:div w:id="1043674898">
      <w:bodyDiv w:val="1"/>
      <w:marLeft w:val="0"/>
      <w:marRight w:val="0"/>
      <w:marTop w:val="0"/>
      <w:marBottom w:val="0"/>
      <w:divBdr>
        <w:top w:val="none" w:sz="0" w:space="0" w:color="auto"/>
        <w:left w:val="none" w:sz="0" w:space="0" w:color="auto"/>
        <w:bottom w:val="none" w:sz="0" w:space="0" w:color="auto"/>
        <w:right w:val="none" w:sz="0" w:space="0" w:color="auto"/>
      </w:divBdr>
    </w:div>
    <w:div w:id="1045131525">
      <w:bodyDiv w:val="1"/>
      <w:marLeft w:val="0"/>
      <w:marRight w:val="0"/>
      <w:marTop w:val="0"/>
      <w:marBottom w:val="0"/>
      <w:divBdr>
        <w:top w:val="none" w:sz="0" w:space="0" w:color="auto"/>
        <w:left w:val="none" w:sz="0" w:space="0" w:color="auto"/>
        <w:bottom w:val="none" w:sz="0" w:space="0" w:color="auto"/>
        <w:right w:val="none" w:sz="0" w:space="0" w:color="auto"/>
      </w:divBdr>
    </w:div>
    <w:div w:id="1071074207">
      <w:bodyDiv w:val="1"/>
      <w:marLeft w:val="0"/>
      <w:marRight w:val="0"/>
      <w:marTop w:val="0"/>
      <w:marBottom w:val="0"/>
      <w:divBdr>
        <w:top w:val="none" w:sz="0" w:space="0" w:color="auto"/>
        <w:left w:val="none" w:sz="0" w:space="0" w:color="auto"/>
        <w:bottom w:val="none" w:sz="0" w:space="0" w:color="auto"/>
        <w:right w:val="none" w:sz="0" w:space="0" w:color="auto"/>
      </w:divBdr>
    </w:div>
    <w:div w:id="1126049635">
      <w:bodyDiv w:val="1"/>
      <w:marLeft w:val="0"/>
      <w:marRight w:val="0"/>
      <w:marTop w:val="0"/>
      <w:marBottom w:val="0"/>
      <w:divBdr>
        <w:top w:val="none" w:sz="0" w:space="0" w:color="auto"/>
        <w:left w:val="none" w:sz="0" w:space="0" w:color="auto"/>
        <w:bottom w:val="none" w:sz="0" w:space="0" w:color="auto"/>
        <w:right w:val="none" w:sz="0" w:space="0" w:color="auto"/>
      </w:divBdr>
    </w:div>
    <w:div w:id="1134715191">
      <w:bodyDiv w:val="1"/>
      <w:marLeft w:val="0"/>
      <w:marRight w:val="0"/>
      <w:marTop w:val="0"/>
      <w:marBottom w:val="0"/>
      <w:divBdr>
        <w:top w:val="none" w:sz="0" w:space="0" w:color="auto"/>
        <w:left w:val="none" w:sz="0" w:space="0" w:color="auto"/>
        <w:bottom w:val="none" w:sz="0" w:space="0" w:color="auto"/>
        <w:right w:val="none" w:sz="0" w:space="0" w:color="auto"/>
      </w:divBdr>
    </w:div>
    <w:div w:id="1137071451">
      <w:bodyDiv w:val="1"/>
      <w:marLeft w:val="0"/>
      <w:marRight w:val="0"/>
      <w:marTop w:val="0"/>
      <w:marBottom w:val="0"/>
      <w:divBdr>
        <w:top w:val="none" w:sz="0" w:space="0" w:color="auto"/>
        <w:left w:val="none" w:sz="0" w:space="0" w:color="auto"/>
        <w:bottom w:val="none" w:sz="0" w:space="0" w:color="auto"/>
        <w:right w:val="none" w:sz="0" w:space="0" w:color="auto"/>
      </w:divBdr>
    </w:div>
    <w:div w:id="1162039622">
      <w:bodyDiv w:val="1"/>
      <w:marLeft w:val="0"/>
      <w:marRight w:val="0"/>
      <w:marTop w:val="0"/>
      <w:marBottom w:val="0"/>
      <w:divBdr>
        <w:top w:val="none" w:sz="0" w:space="0" w:color="auto"/>
        <w:left w:val="none" w:sz="0" w:space="0" w:color="auto"/>
        <w:bottom w:val="none" w:sz="0" w:space="0" w:color="auto"/>
        <w:right w:val="none" w:sz="0" w:space="0" w:color="auto"/>
      </w:divBdr>
    </w:div>
    <w:div w:id="1223760863">
      <w:bodyDiv w:val="1"/>
      <w:marLeft w:val="0"/>
      <w:marRight w:val="0"/>
      <w:marTop w:val="0"/>
      <w:marBottom w:val="0"/>
      <w:divBdr>
        <w:top w:val="none" w:sz="0" w:space="0" w:color="auto"/>
        <w:left w:val="none" w:sz="0" w:space="0" w:color="auto"/>
        <w:bottom w:val="none" w:sz="0" w:space="0" w:color="auto"/>
        <w:right w:val="none" w:sz="0" w:space="0" w:color="auto"/>
      </w:divBdr>
    </w:div>
    <w:div w:id="1231693085">
      <w:bodyDiv w:val="1"/>
      <w:marLeft w:val="0"/>
      <w:marRight w:val="0"/>
      <w:marTop w:val="0"/>
      <w:marBottom w:val="0"/>
      <w:divBdr>
        <w:top w:val="none" w:sz="0" w:space="0" w:color="auto"/>
        <w:left w:val="none" w:sz="0" w:space="0" w:color="auto"/>
        <w:bottom w:val="none" w:sz="0" w:space="0" w:color="auto"/>
        <w:right w:val="none" w:sz="0" w:space="0" w:color="auto"/>
      </w:divBdr>
    </w:div>
    <w:div w:id="1272325242">
      <w:bodyDiv w:val="1"/>
      <w:marLeft w:val="0"/>
      <w:marRight w:val="0"/>
      <w:marTop w:val="0"/>
      <w:marBottom w:val="0"/>
      <w:divBdr>
        <w:top w:val="none" w:sz="0" w:space="0" w:color="auto"/>
        <w:left w:val="none" w:sz="0" w:space="0" w:color="auto"/>
        <w:bottom w:val="none" w:sz="0" w:space="0" w:color="auto"/>
        <w:right w:val="none" w:sz="0" w:space="0" w:color="auto"/>
      </w:divBdr>
    </w:div>
    <w:div w:id="1293635798">
      <w:bodyDiv w:val="1"/>
      <w:marLeft w:val="0"/>
      <w:marRight w:val="0"/>
      <w:marTop w:val="0"/>
      <w:marBottom w:val="0"/>
      <w:divBdr>
        <w:top w:val="none" w:sz="0" w:space="0" w:color="auto"/>
        <w:left w:val="none" w:sz="0" w:space="0" w:color="auto"/>
        <w:bottom w:val="none" w:sz="0" w:space="0" w:color="auto"/>
        <w:right w:val="none" w:sz="0" w:space="0" w:color="auto"/>
      </w:divBdr>
    </w:div>
    <w:div w:id="1325011931">
      <w:bodyDiv w:val="1"/>
      <w:marLeft w:val="0"/>
      <w:marRight w:val="0"/>
      <w:marTop w:val="0"/>
      <w:marBottom w:val="0"/>
      <w:divBdr>
        <w:top w:val="none" w:sz="0" w:space="0" w:color="auto"/>
        <w:left w:val="none" w:sz="0" w:space="0" w:color="auto"/>
        <w:bottom w:val="none" w:sz="0" w:space="0" w:color="auto"/>
        <w:right w:val="none" w:sz="0" w:space="0" w:color="auto"/>
      </w:divBdr>
    </w:div>
    <w:div w:id="1326009065">
      <w:bodyDiv w:val="1"/>
      <w:marLeft w:val="0"/>
      <w:marRight w:val="0"/>
      <w:marTop w:val="0"/>
      <w:marBottom w:val="0"/>
      <w:divBdr>
        <w:top w:val="none" w:sz="0" w:space="0" w:color="auto"/>
        <w:left w:val="none" w:sz="0" w:space="0" w:color="auto"/>
        <w:bottom w:val="none" w:sz="0" w:space="0" w:color="auto"/>
        <w:right w:val="none" w:sz="0" w:space="0" w:color="auto"/>
      </w:divBdr>
    </w:div>
    <w:div w:id="1346320429">
      <w:bodyDiv w:val="1"/>
      <w:marLeft w:val="0"/>
      <w:marRight w:val="0"/>
      <w:marTop w:val="0"/>
      <w:marBottom w:val="0"/>
      <w:divBdr>
        <w:top w:val="none" w:sz="0" w:space="0" w:color="auto"/>
        <w:left w:val="none" w:sz="0" w:space="0" w:color="auto"/>
        <w:bottom w:val="none" w:sz="0" w:space="0" w:color="auto"/>
        <w:right w:val="none" w:sz="0" w:space="0" w:color="auto"/>
      </w:divBdr>
    </w:div>
    <w:div w:id="1363018447">
      <w:bodyDiv w:val="1"/>
      <w:marLeft w:val="0"/>
      <w:marRight w:val="0"/>
      <w:marTop w:val="0"/>
      <w:marBottom w:val="0"/>
      <w:divBdr>
        <w:top w:val="none" w:sz="0" w:space="0" w:color="auto"/>
        <w:left w:val="none" w:sz="0" w:space="0" w:color="auto"/>
        <w:bottom w:val="none" w:sz="0" w:space="0" w:color="auto"/>
        <w:right w:val="none" w:sz="0" w:space="0" w:color="auto"/>
      </w:divBdr>
    </w:div>
    <w:div w:id="1395466383">
      <w:bodyDiv w:val="1"/>
      <w:marLeft w:val="0"/>
      <w:marRight w:val="0"/>
      <w:marTop w:val="0"/>
      <w:marBottom w:val="0"/>
      <w:divBdr>
        <w:top w:val="none" w:sz="0" w:space="0" w:color="auto"/>
        <w:left w:val="none" w:sz="0" w:space="0" w:color="auto"/>
        <w:bottom w:val="none" w:sz="0" w:space="0" w:color="auto"/>
        <w:right w:val="none" w:sz="0" w:space="0" w:color="auto"/>
      </w:divBdr>
    </w:div>
    <w:div w:id="1409887776">
      <w:bodyDiv w:val="1"/>
      <w:marLeft w:val="0"/>
      <w:marRight w:val="0"/>
      <w:marTop w:val="0"/>
      <w:marBottom w:val="0"/>
      <w:divBdr>
        <w:top w:val="none" w:sz="0" w:space="0" w:color="auto"/>
        <w:left w:val="none" w:sz="0" w:space="0" w:color="auto"/>
        <w:bottom w:val="none" w:sz="0" w:space="0" w:color="auto"/>
        <w:right w:val="none" w:sz="0" w:space="0" w:color="auto"/>
      </w:divBdr>
    </w:div>
    <w:div w:id="1416052742">
      <w:bodyDiv w:val="1"/>
      <w:marLeft w:val="0"/>
      <w:marRight w:val="0"/>
      <w:marTop w:val="0"/>
      <w:marBottom w:val="0"/>
      <w:divBdr>
        <w:top w:val="none" w:sz="0" w:space="0" w:color="auto"/>
        <w:left w:val="none" w:sz="0" w:space="0" w:color="auto"/>
        <w:bottom w:val="none" w:sz="0" w:space="0" w:color="auto"/>
        <w:right w:val="none" w:sz="0" w:space="0" w:color="auto"/>
      </w:divBdr>
    </w:div>
    <w:div w:id="1421872431">
      <w:bodyDiv w:val="1"/>
      <w:marLeft w:val="0"/>
      <w:marRight w:val="0"/>
      <w:marTop w:val="0"/>
      <w:marBottom w:val="0"/>
      <w:divBdr>
        <w:top w:val="none" w:sz="0" w:space="0" w:color="auto"/>
        <w:left w:val="none" w:sz="0" w:space="0" w:color="auto"/>
        <w:bottom w:val="none" w:sz="0" w:space="0" w:color="auto"/>
        <w:right w:val="none" w:sz="0" w:space="0" w:color="auto"/>
      </w:divBdr>
    </w:div>
    <w:div w:id="1499730277">
      <w:bodyDiv w:val="1"/>
      <w:marLeft w:val="0"/>
      <w:marRight w:val="0"/>
      <w:marTop w:val="0"/>
      <w:marBottom w:val="0"/>
      <w:divBdr>
        <w:top w:val="none" w:sz="0" w:space="0" w:color="auto"/>
        <w:left w:val="none" w:sz="0" w:space="0" w:color="auto"/>
        <w:bottom w:val="none" w:sz="0" w:space="0" w:color="auto"/>
        <w:right w:val="none" w:sz="0" w:space="0" w:color="auto"/>
      </w:divBdr>
    </w:div>
    <w:div w:id="1519999164">
      <w:bodyDiv w:val="1"/>
      <w:marLeft w:val="0"/>
      <w:marRight w:val="0"/>
      <w:marTop w:val="0"/>
      <w:marBottom w:val="0"/>
      <w:divBdr>
        <w:top w:val="none" w:sz="0" w:space="0" w:color="auto"/>
        <w:left w:val="none" w:sz="0" w:space="0" w:color="auto"/>
        <w:bottom w:val="none" w:sz="0" w:space="0" w:color="auto"/>
        <w:right w:val="none" w:sz="0" w:space="0" w:color="auto"/>
      </w:divBdr>
      <w:divsChild>
        <w:div w:id="571892902">
          <w:marLeft w:val="0"/>
          <w:marRight w:val="0"/>
          <w:marTop w:val="0"/>
          <w:marBottom w:val="0"/>
          <w:divBdr>
            <w:top w:val="none" w:sz="0" w:space="0" w:color="auto"/>
            <w:left w:val="none" w:sz="0" w:space="0" w:color="auto"/>
            <w:bottom w:val="none" w:sz="0" w:space="0" w:color="auto"/>
            <w:right w:val="none" w:sz="0" w:space="0" w:color="auto"/>
          </w:divBdr>
          <w:divsChild>
            <w:div w:id="1839538739">
              <w:marLeft w:val="0"/>
              <w:marRight w:val="0"/>
              <w:marTop w:val="0"/>
              <w:marBottom w:val="0"/>
              <w:divBdr>
                <w:top w:val="none" w:sz="0" w:space="0" w:color="auto"/>
                <w:left w:val="none" w:sz="0" w:space="0" w:color="auto"/>
                <w:bottom w:val="none" w:sz="0" w:space="0" w:color="auto"/>
                <w:right w:val="none" w:sz="0" w:space="0" w:color="auto"/>
              </w:divBdr>
              <w:divsChild>
                <w:div w:id="1916163307">
                  <w:marLeft w:val="0"/>
                  <w:marRight w:val="0"/>
                  <w:marTop w:val="0"/>
                  <w:marBottom w:val="0"/>
                  <w:divBdr>
                    <w:top w:val="none" w:sz="0" w:space="0" w:color="auto"/>
                    <w:left w:val="none" w:sz="0" w:space="0" w:color="auto"/>
                    <w:bottom w:val="none" w:sz="0" w:space="0" w:color="auto"/>
                    <w:right w:val="none" w:sz="0" w:space="0" w:color="auto"/>
                  </w:divBdr>
                  <w:divsChild>
                    <w:div w:id="1815298359">
                      <w:marLeft w:val="0"/>
                      <w:marRight w:val="0"/>
                      <w:marTop w:val="0"/>
                      <w:marBottom w:val="0"/>
                      <w:divBdr>
                        <w:top w:val="none" w:sz="0" w:space="0" w:color="auto"/>
                        <w:left w:val="none" w:sz="0" w:space="0" w:color="auto"/>
                        <w:bottom w:val="none" w:sz="0" w:space="0" w:color="auto"/>
                        <w:right w:val="none" w:sz="0" w:space="0" w:color="auto"/>
                      </w:divBdr>
                      <w:divsChild>
                        <w:div w:id="1052652247">
                          <w:marLeft w:val="0"/>
                          <w:marRight w:val="0"/>
                          <w:marTop w:val="0"/>
                          <w:marBottom w:val="0"/>
                          <w:divBdr>
                            <w:top w:val="none" w:sz="0" w:space="0" w:color="auto"/>
                            <w:left w:val="none" w:sz="0" w:space="0" w:color="auto"/>
                            <w:bottom w:val="none" w:sz="0" w:space="0" w:color="auto"/>
                            <w:right w:val="none" w:sz="0" w:space="0" w:color="auto"/>
                          </w:divBdr>
                          <w:divsChild>
                            <w:div w:id="100139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043022">
      <w:bodyDiv w:val="1"/>
      <w:marLeft w:val="0"/>
      <w:marRight w:val="0"/>
      <w:marTop w:val="0"/>
      <w:marBottom w:val="0"/>
      <w:divBdr>
        <w:top w:val="none" w:sz="0" w:space="0" w:color="auto"/>
        <w:left w:val="none" w:sz="0" w:space="0" w:color="auto"/>
        <w:bottom w:val="none" w:sz="0" w:space="0" w:color="auto"/>
        <w:right w:val="none" w:sz="0" w:space="0" w:color="auto"/>
      </w:divBdr>
    </w:div>
    <w:div w:id="1526603398">
      <w:bodyDiv w:val="1"/>
      <w:marLeft w:val="0"/>
      <w:marRight w:val="0"/>
      <w:marTop w:val="0"/>
      <w:marBottom w:val="0"/>
      <w:divBdr>
        <w:top w:val="none" w:sz="0" w:space="0" w:color="auto"/>
        <w:left w:val="none" w:sz="0" w:space="0" w:color="auto"/>
        <w:bottom w:val="none" w:sz="0" w:space="0" w:color="auto"/>
        <w:right w:val="none" w:sz="0" w:space="0" w:color="auto"/>
      </w:divBdr>
    </w:div>
    <w:div w:id="1595092221">
      <w:bodyDiv w:val="1"/>
      <w:marLeft w:val="0"/>
      <w:marRight w:val="0"/>
      <w:marTop w:val="0"/>
      <w:marBottom w:val="0"/>
      <w:divBdr>
        <w:top w:val="none" w:sz="0" w:space="0" w:color="auto"/>
        <w:left w:val="none" w:sz="0" w:space="0" w:color="auto"/>
        <w:bottom w:val="none" w:sz="0" w:space="0" w:color="auto"/>
        <w:right w:val="none" w:sz="0" w:space="0" w:color="auto"/>
      </w:divBdr>
    </w:div>
    <w:div w:id="1684698993">
      <w:bodyDiv w:val="1"/>
      <w:marLeft w:val="0"/>
      <w:marRight w:val="0"/>
      <w:marTop w:val="0"/>
      <w:marBottom w:val="0"/>
      <w:divBdr>
        <w:top w:val="none" w:sz="0" w:space="0" w:color="auto"/>
        <w:left w:val="none" w:sz="0" w:space="0" w:color="auto"/>
        <w:bottom w:val="none" w:sz="0" w:space="0" w:color="auto"/>
        <w:right w:val="none" w:sz="0" w:space="0" w:color="auto"/>
      </w:divBdr>
    </w:div>
    <w:div w:id="1690637816">
      <w:bodyDiv w:val="1"/>
      <w:marLeft w:val="0"/>
      <w:marRight w:val="0"/>
      <w:marTop w:val="0"/>
      <w:marBottom w:val="0"/>
      <w:divBdr>
        <w:top w:val="none" w:sz="0" w:space="0" w:color="auto"/>
        <w:left w:val="none" w:sz="0" w:space="0" w:color="auto"/>
        <w:bottom w:val="none" w:sz="0" w:space="0" w:color="auto"/>
        <w:right w:val="none" w:sz="0" w:space="0" w:color="auto"/>
      </w:divBdr>
    </w:div>
    <w:div w:id="1712147315">
      <w:bodyDiv w:val="1"/>
      <w:marLeft w:val="0"/>
      <w:marRight w:val="0"/>
      <w:marTop w:val="0"/>
      <w:marBottom w:val="0"/>
      <w:divBdr>
        <w:top w:val="none" w:sz="0" w:space="0" w:color="auto"/>
        <w:left w:val="none" w:sz="0" w:space="0" w:color="auto"/>
        <w:bottom w:val="none" w:sz="0" w:space="0" w:color="auto"/>
        <w:right w:val="none" w:sz="0" w:space="0" w:color="auto"/>
      </w:divBdr>
    </w:div>
    <w:div w:id="1723824507">
      <w:bodyDiv w:val="1"/>
      <w:marLeft w:val="0"/>
      <w:marRight w:val="0"/>
      <w:marTop w:val="0"/>
      <w:marBottom w:val="0"/>
      <w:divBdr>
        <w:top w:val="none" w:sz="0" w:space="0" w:color="auto"/>
        <w:left w:val="none" w:sz="0" w:space="0" w:color="auto"/>
        <w:bottom w:val="none" w:sz="0" w:space="0" w:color="auto"/>
        <w:right w:val="none" w:sz="0" w:space="0" w:color="auto"/>
      </w:divBdr>
    </w:div>
    <w:div w:id="1726366934">
      <w:bodyDiv w:val="1"/>
      <w:marLeft w:val="0"/>
      <w:marRight w:val="0"/>
      <w:marTop w:val="0"/>
      <w:marBottom w:val="0"/>
      <w:divBdr>
        <w:top w:val="none" w:sz="0" w:space="0" w:color="auto"/>
        <w:left w:val="none" w:sz="0" w:space="0" w:color="auto"/>
        <w:bottom w:val="none" w:sz="0" w:space="0" w:color="auto"/>
        <w:right w:val="none" w:sz="0" w:space="0" w:color="auto"/>
      </w:divBdr>
    </w:div>
    <w:div w:id="1729263337">
      <w:bodyDiv w:val="1"/>
      <w:marLeft w:val="0"/>
      <w:marRight w:val="0"/>
      <w:marTop w:val="0"/>
      <w:marBottom w:val="0"/>
      <w:divBdr>
        <w:top w:val="none" w:sz="0" w:space="0" w:color="auto"/>
        <w:left w:val="none" w:sz="0" w:space="0" w:color="auto"/>
        <w:bottom w:val="none" w:sz="0" w:space="0" w:color="auto"/>
        <w:right w:val="none" w:sz="0" w:space="0" w:color="auto"/>
      </w:divBdr>
    </w:div>
    <w:div w:id="1739595914">
      <w:bodyDiv w:val="1"/>
      <w:marLeft w:val="0"/>
      <w:marRight w:val="0"/>
      <w:marTop w:val="0"/>
      <w:marBottom w:val="0"/>
      <w:divBdr>
        <w:top w:val="none" w:sz="0" w:space="0" w:color="auto"/>
        <w:left w:val="none" w:sz="0" w:space="0" w:color="auto"/>
        <w:bottom w:val="none" w:sz="0" w:space="0" w:color="auto"/>
        <w:right w:val="none" w:sz="0" w:space="0" w:color="auto"/>
      </w:divBdr>
    </w:div>
    <w:div w:id="1754009726">
      <w:bodyDiv w:val="1"/>
      <w:marLeft w:val="0"/>
      <w:marRight w:val="0"/>
      <w:marTop w:val="0"/>
      <w:marBottom w:val="0"/>
      <w:divBdr>
        <w:top w:val="none" w:sz="0" w:space="0" w:color="auto"/>
        <w:left w:val="none" w:sz="0" w:space="0" w:color="auto"/>
        <w:bottom w:val="none" w:sz="0" w:space="0" w:color="auto"/>
        <w:right w:val="none" w:sz="0" w:space="0" w:color="auto"/>
      </w:divBdr>
    </w:div>
    <w:div w:id="1765878454">
      <w:bodyDiv w:val="1"/>
      <w:marLeft w:val="0"/>
      <w:marRight w:val="0"/>
      <w:marTop w:val="0"/>
      <w:marBottom w:val="0"/>
      <w:divBdr>
        <w:top w:val="none" w:sz="0" w:space="0" w:color="auto"/>
        <w:left w:val="none" w:sz="0" w:space="0" w:color="auto"/>
        <w:bottom w:val="none" w:sz="0" w:space="0" w:color="auto"/>
        <w:right w:val="none" w:sz="0" w:space="0" w:color="auto"/>
      </w:divBdr>
    </w:div>
    <w:div w:id="1780642397">
      <w:bodyDiv w:val="1"/>
      <w:marLeft w:val="0"/>
      <w:marRight w:val="0"/>
      <w:marTop w:val="0"/>
      <w:marBottom w:val="0"/>
      <w:divBdr>
        <w:top w:val="none" w:sz="0" w:space="0" w:color="auto"/>
        <w:left w:val="none" w:sz="0" w:space="0" w:color="auto"/>
        <w:bottom w:val="none" w:sz="0" w:space="0" w:color="auto"/>
        <w:right w:val="none" w:sz="0" w:space="0" w:color="auto"/>
      </w:divBdr>
    </w:div>
    <w:div w:id="1795900133">
      <w:bodyDiv w:val="1"/>
      <w:marLeft w:val="0"/>
      <w:marRight w:val="0"/>
      <w:marTop w:val="0"/>
      <w:marBottom w:val="0"/>
      <w:divBdr>
        <w:top w:val="none" w:sz="0" w:space="0" w:color="auto"/>
        <w:left w:val="none" w:sz="0" w:space="0" w:color="auto"/>
        <w:bottom w:val="none" w:sz="0" w:space="0" w:color="auto"/>
        <w:right w:val="none" w:sz="0" w:space="0" w:color="auto"/>
      </w:divBdr>
    </w:div>
    <w:div w:id="1809587089">
      <w:bodyDiv w:val="1"/>
      <w:marLeft w:val="0"/>
      <w:marRight w:val="0"/>
      <w:marTop w:val="0"/>
      <w:marBottom w:val="0"/>
      <w:divBdr>
        <w:top w:val="none" w:sz="0" w:space="0" w:color="auto"/>
        <w:left w:val="none" w:sz="0" w:space="0" w:color="auto"/>
        <w:bottom w:val="none" w:sz="0" w:space="0" w:color="auto"/>
        <w:right w:val="none" w:sz="0" w:space="0" w:color="auto"/>
      </w:divBdr>
    </w:div>
    <w:div w:id="1816292156">
      <w:bodyDiv w:val="1"/>
      <w:marLeft w:val="0"/>
      <w:marRight w:val="0"/>
      <w:marTop w:val="0"/>
      <w:marBottom w:val="0"/>
      <w:divBdr>
        <w:top w:val="none" w:sz="0" w:space="0" w:color="auto"/>
        <w:left w:val="none" w:sz="0" w:space="0" w:color="auto"/>
        <w:bottom w:val="none" w:sz="0" w:space="0" w:color="auto"/>
        <w:right w:val="none" w:sz="0" w:space="0" w:color="auto"/>
      </w:divBdr>
    </w:div>
    <w:div w:id="1830516666">
      <w:bodyDiv w:val="1"/>
      <w:marLeft w:val="0"/>
      <w:marRight w:val="0"/>
      <w:marTop w:val="0"/>
      <w:marBottom w:val="0"/>
      <w:divBdr>
        <w:top w:val="none" w:sz="0" w:space="0" w:color="auto"/>
        <w:left w:val="none" w:sz="0" w:space="0" w:color="auto"/>
        <w:bottom w:val="none" w:sz="0" w:space="0" w:color="auto"/>
        <w:right w:val="none" w:sz="0" w:space="0" w:color="auto"/>
      </w:divBdr>
    </w:div>
    <w:div w:id="1836609537">
      <w:bodyDiv w:val="1"/>
      <w:marLeft w:val="0"/>
      <w:marRight w:val="0"/>
      <w:marTop w:val="0"/>
      <w:marBottom w:val="0"/>
      <w:divBdr>
        <w:top w:val="none" w:sz="0" w:space="0" w:color="auto"/>
        <w:left w:val="none" w:sz="0" w:space="0" w:color="auto"/>
        <w:bottom w:val="none" w:sz="0" w:space="0" w:color="auto"/>
        <w:right w:val="none" w:sz="0" w:space="0" w:color="auto"/>
      </w:divBdr>
    </w:div>
    <w:div w:id="1850679869">
      <w:bodyDiv w:val="1"/>
      <w:marLeft w:val="0"/>
      <w:marRight w:val="0"/>
      <w:marTop w:val="0"/>
      <w:marBottom w:val="0"/>
      <w:divBdr>
        <w:top w:val="none" w:sz="0" w:space="0" w:color="auto"/>
        <w:left w:val="none" w:sz="0" w:space="0" w:color="auto"/>
        <w:bottom w:val="none" w:sz="0" w:space="0" w:color="auto"/>
        <w:right w:val="none" w:sz="0" w:space="0" w:color="auto"/>
      </w:divBdr>
    </w:div>
    <w:div w:id="1880122821">
      <w:bodyDiv w:val="1"/>
      <w:marLeft w:val="0"/>
      <w:marRight w:val="0"/>
      <w:marTop w:val="0"/>
      <w:marBottom w:val="0"/>
      <w:divBdr>
        <w:top w:val="none" w:sz="0" w:space="0" w:color="auto"/>
        <w:left w:val="none" w:sz="0" w:space="0" w:color="auto"/>
        <w:bottom w:val="none" w:sz="0" w:space="0" w:color="auto"/>
        <w:right w:val="none" w:sz="0" w:space="0" w:color="auto"/>
      </w:divBdr>
    </w:div>
    <w:div w:id="1884441435">
      <w:bodyDiv w:val="1"/>
      <w:marLeft w:val="0"/>
      <w:marRight w:val="0"/>
      <w:marTop w:val="0"/>
      <w:marBottom w:val="0"/>
      <w:divBdr>
        <w:top w:val="none" w:sz="0" w:space="0" w:color="auto"/>
        <w:left w:val="none" w:sz="0" w:space="0" w:color="auto"/>
        <w:bottom w:val="none" w:sz="0" w:space="0" w:color="auto"/>
        <w:right w:val="none" w:sz="0" w:space="0" w:color="auto"/>
      </w:divBdr>
    </w:div>
    <w:div w:id="1888642593">
      <w:bodyDiv w:val="1"/>
      <w:marLeft w:val="0"/>
      <w:marRight w:val="0"/>
      <w:marTop w:val="0"/>
      <w:marBottom w:val="0"/>
      <w:divBdr>
        <w:top w:val="none" w:sz="0" w:space="0" w:color="auto"/>
        <w:left w:val="none" w:sz="0" w:space="0" w:color="auto"/>
        <w:bottom w:val="none" w:sz="0" w:space="0" w:color="auto"/>
        <w:right w:val="none" w:sz="0" w:space="0" w:color="auto"/>
      </w:divBdr>
    </w:div>
    <w:div w:id="1893301004">
      <w:bodyDiv w:val="1"/>
      <w:marLeft w:val="0"/>
      <w:marRight w:val="0"/>
      <w:marTop w:val="0"/>
      <w:marBottom w:val="0"/>
      <w:divBdr>
        <w:top w:val="none" w:sz="0" w:space="0" w:color="auto"/>
        <w:left w:val="none" w:sz="0" w:space="0" w:color="auto"/>
        <w:bottom w:val="none" w:sz="0" w:space="0" w:color="auto"/>
        <w:right w:val="none" w:sz="0" w:space="0" w:color="auto"/>
      </w:divBdr>
    </w:div>
    <w:div w:id="1905067383">
      <w:bodyDiv w:val="1"/>
      <w:marLeft w:val="0"/>
      <w:marRight w:val="0"/>
      <w:marTop w:val="0"/>
      <w:marBottom w:val="0"/>
      <w:divBdr>
        <w:top w:val="none" w:sz="0" w:space="0" w:color="auto"/>
        <w:left w:val="none" w:sz="0" w:space="0" w:color="auto"/>
        <w:bottom w:val="none" w:sz="0" w:space="0" w:color="auto"/>
        <w:right w:val="none" w:sz="0" w:space="0" w:color="auto"/>
      </w:divBdr>
    </w:div>
    <w:div w:id="1911766704">
      <w:bodyDiv w:val="1"/>
      <w:marLeft w:val="0"/>
      <w:marRight w:val="0"/>
      <w:marTop w:val="0"/>
      <w:marBottom w:val="0"/>
      <w:divBdr>
        <w:top w:val="none" w:sz="0" w:space="0" w:color="auto"/>
        <w:left w:val="none" w:sz="0" w:space="0" w:color="auto"/>
        <w:bottom w:val="none" w:sz="0" w:space="0" w:color="auto"/>
        <w:right w:val="none" w:sz="0" w:space="0" w:color="auto"/>
      </w:divBdr>
    </w:div>
    <w:div w:id="1916427653">
      <w:bodyDiv w:val="1"/>
      <w:marLeft w:val="0"/>
      <w:marRight w:val="0"/>
      <w:marTop w:val="0"/>
      <w:marBottom w:val="0"/>
      <w:divBdr>
        <w:top w:val="none" w:sz="0" w:space="0" w:color="auto"/>
        <w:left w:val="none" w:sz="0" w:space="0" w:color="auto"/>
        <w:bottom w:val="none" w:sz="0" w:space="0" w:color="auto"/>
        <w:right w:val="none" w:sz="0" w:space="0" w:color="auto"/>
      </w:divBdr>
    </w:div>
    <w:div w:id="1923098205">
      <w:bodyDiv w:val="1"/>
      <w:marLeft w:val="0"/>
      <w:marRight w:val="0"/>
      <w:marTop w:val="0"/>
      <w:marBottom w:val="0"/>
      <w:divBdr>
        <w:top w:val="none" w:sz="0" w:space="0" w:color="auto"/>
        <w:left w:val="none" w:sz="0" w:space="0" w:color="auto"/>
        <w:bottom w:val="none" w:sz="0" w:space="0" w:color="auto"/>
        <w:right w:val="none" w:sz="0" w:space="0" w:color="auto"/>
      </w:divBdr>
    </w:div>
    <w:div w:id="1934196245">
      <w:bodyDiv w:val="1"/>
      <w:marLeft w:val="0"/>
      <w:marRight w:val="0"/>
      <w:marTop w:val="0"/>
      <w:marBottom w:val="0"/>
      <w:divBdr>
        <w:top w:val="none" w:sz="0" w:space="0" w:color="auto"/>
        <w:left w:val="none" w:sz="0" w:space="0" w:color="auto"/>
        <w:bottom w:val="none" w:sz="0" w:space="0" w:color="auto"/>
        <w:right w:val="none" w:sz="0" w:space="0" w:color="auto"/>
      </w:divBdr>
    </w:div>
    <w:div w:id="2017071056">
      <w:bodyDiv w:val="1"/>
      <w:marLeft w:val="0"/>
      <w:marRight w:val="0"/>
      <w:marTop w:val="0"/>
      <w:marBottom w:val="0"/>
      <w:divBdr>
        <w:top w:val="none" w:sz="0" w:space="0" w:color="auto"/>
        <w:left w:val="none" w:sz="0" w:space="0" w:color="auto"/>
        <w:bottom w:val="none" w:sz="0" w:space="0" w:color="auto"/>
        <w:right w:val="none" w:sz="0" w:space="0" w:color="auto"/>
      </w:divBdr>
    </w:div>
    <w:div w:id="2049795629">
      <w:bodyDiv w:val="1"/>
      <w:marLeft w:val="0"/>
      <w:marRight w:val="0"/>
      <w:marTop w:val="0"/>
      <w:marBottom w:val="0"/>
      <w:divBdr>
        <w:top w:val="none" w:sz="0" w:space="0" w:color="auto"/>
        <w:left w:val="none" w:sz="0" w:space="0" w:color="auto"/>
        <w:bottom w:val="none" w:sz="0" w:space="0" w:color="auto"/>
        <w:right w:val="none" w:sz="0" w:space="0" w:color="auto"/>
      </w:divBdr>
    </w:div>
    <w:div w:id="2058162498">
      <w:bodyDiv w:val="1"/>
      <w:marLeft w:val="0"/>
      <w:marRight w:val="0"/>
      <w:marTop w:val="0"/>
      <w:marBottom w:val="0"/>
      <w:divBdr>
        <w:top w:val="none" w:sz="0" w:space="0" w:color="auto"/>
        <w:left w:val="none" w:sz="0" w:space="0" w:color="auto"/>
        <w:bottom w:val="none" w:sz="0" w:space="0" w:color="auto"/>
        <w:right w:val="none" w:sz="0" w:space="0" w:color="auto"/>
      </w:divBdr>
    </w:div>
    <w:div w:id="2075006581">
      <w:bodyDiv w:val="1"/>
      <w:marLeft w:val="0"/>
      <w:marRight w:val="0"/>
      <w:marTop w:val="0"/>
      <w:marBottom w:val="0"/>
      <w:divBdr>
        <w:top w:val="none" w:sz="0" w:space="0" w:color="auto"/>
        <w:left w:val="none" w:sz="0" w:space="0" w:color="auto"/>
        <w:bottom w:val="none" w:sz="0" w:space="0" w:color="auto"/>
        <w:right w:val="none" w:sz="0" w:space="0" w:color="auto"/>
      </w:divBdr>
    </w:div>
    <w:div w:id="2090225760">
      <w:bodyDiv w:val="1"/>
      <w:marLeft w:val="0"/>
      <w:marRight w:val="0"/>
      <w:marTop w:val="0"/>
      <w:marBottom w:val="0"/>
      <w:divBdr>
        <w:top w:val="none" w:sz="0" w:space="0" w:color="auto"/>
        <w:left w:val="none" w:sz="0" w:space="0" w:color="auto"/>
        <w:bottom w:val="none" w:sz="0" w:space="0" w:color="auto"/>
        <w:right w:val="none" w:sz="0" w:space="0" w:color="auto"/>
      </w:divBdr>
    </w:div>
    <w:div w:id="2096323765">
      <w:bodyDiv w:val="1"/>
      <w:marLeft w:val="0"/>
      <w:marRight w:val="0"/>
      <w:marTop w:val="0"/>
      <w:marBottom w:val="0"/>
      <w:divBdr>
        <w:top w:val="none" w:sz="0" w:space="0" w:color="auto"/>
        <w:left w:val="none" w:sz="0" w:space="0" w:color="auto"/>
        <w:bottom w:val="none" w:sz="0" w:space="0" w:color="auto"/>
        <w:right w:val="none" w:sz="0" w:space="0" w:color="auto"/>
      </w:divBdr>
    </w:div>
    <w:div w:id="2104450550">
      <w:bodyDiv w:val="1"/>
      <w:marLeft w:val="0"/>
      <w:marRight w:val="0"/>
      <w:marTop w:val="0"/>
      <w:marBottom w:val="0"/>
      <w:divBdr>
        <w:top w:val="none" w:sz="0" w:space="0" w:color="auto"/>
        <w:left w:val="none" w:sz="0" w:space="0" w:color="auto"/>
        <w:bottom w:val="none" w:sz="0" w:space="0" w:color="auto"/>
        <w:right w:val="none" w:sz="0" w:space="0" w:color="auto"/>
      </w:divBdr>
    </w:div>
    <w:div w:id="2114085134">
      <w:bodyDiv w:val="1"/>
      <w:marLeft w:val="0"/>
      <w:marRight w:val="0"/>
      <w:marTop w:val="0"/>
      <w:marBottom w:val="0"/>
      <w:divBdr>
        <w:top w:val="none" w:sz="0" w:space="0" w:color="auto"/>
        <w:left w:val="none" w:sz="0" w:space="0" w:color="auto"/>
        <w:bottom w:val="none" w:sz="0" w:space="0" w:color="auto"/>
        <w:right w:val="none" w:sz="0" w:space="0" w:color="auto"/>
      </w:divBdr>
    </w:div>
    <w:div w:id="212507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34FB7E6AAF94CE886ED9161F8D738C1"/>
        <w:category>
          <w:name w:val="Obecné"/>
          <w:gallery w:val="placeholder"/>
        </w:category>
        <w:types>
          <w:type w:val="bbPlcHdr"/>
        </w:types>
        <w:behaviors>
          <w:behavior w:val="content"/>
        </w:behaviors>
        <w:guid w:val="{3AB832B6-BCB8-454F-BD5E-18099B307740}"/>
      </w:docPartPr>
      <w:docPartBody>
        <w:p w:rsidR="00293212" w:rsidRDefault="00FA4E81">
          <w:pPr>
            <w:pStyle w:val="334FB7E6AAF94CE886ED9161F8D738C1"/>
          </w:pPr>
          <w:r w:rsidRPr="000B5C55">
            <w:rPr>
              <w:rFonts w:ascii="Arial" w:hAnsi="Arial" w:cs="Arial"/>
              <w:lang w:bidi="cs-CZ"/>
            </w:rPr>
            <w:t>Gestor:</w:t>
          </w:r>
        </w:p>
      </w:docPartBody>
    </w:docPart>
    <w:docPart>
      <w:docPartPr>
        <w:name w:val="68E460A076AF4CEA89AAFC55D2846186"/>
        <w:category>
          <w:name w:val="Obecné"/>
          <w:gallery w:val="placeholder"/>
        </w:category>
        <w:types>
          <w:type w:val="bbPlcHdr"/>
        </w:types>
        <w:behaviors>
          <w:behavior w:val="content"/>
        </w:behaviors>
        <w:guid w:val="{F5AFDC2C-700B-49E0-83AF-E8B6CA32FCAF}"/>
      </w:docPartPr>
      <w:docPartBody>
        <w:p w:rsidR="00293212" w:rsidRDefault="00FA4E81">
          <w:pPr>
            <w:pStyle w:val="68E460A076AF4CEA89AAFC55D2846186"/>
          </w:pPr>
          <w:r w:rsidRPr="000B5C55">
            <w:rPr>
              <w:rFonts w:ascii="Arial" w:hAnsi="Arial" w:cs="Arial"/>
              <w:lang w:bidi="cs-CZ"/>
            </w:rPr>
            <w:t>Zpracoval:</w:t>
          </w:r>
        </w:p>
      </w:docPartBody>
    </w:docPart>
    <w:docPart>
      <w:docPartPr>
        <w:name w:val="459EC11261CF42A4851B2D4A005710DA"/>
        <w:category>
          <w:name w:val="Obecné"/>
          <w:gallery w:val="placeholder"/>
        </w:category>
        <w:types>
          <w:type w:val="bbPlcHdr"/>
        </w:types>
        <w:behaviors>
          <w:behavior w:val="content"/>
        </w:behaviors>
        <w:guid w:val="{4140361F-BC91-4243-A987-99AF1245FD56}"/>
      </w:docPartPr>
      <w:docPartBody>
        <w:p w:rsidR="00293212" w:rsidRDefault="00FA4E81">
          <w:pPr>
            <w:pStyle w:val="459EC11261CF42A4851B2D4A005710DA"/>
          </w:pPr>
          <w:r w:rsidRPr="000B5C55">
            <w:rPr>
              <w:rFonts w:ascii="Arial" w:hAnsi="Arial" w:cs="Arial"/>
              <w:lang w:bidi="cs-CZ"/>
            </w:rPr>
            <w:t>Schválil:</w:t>
          </w:r>
        </w:p>
      </w:docPartBody>
    </w:docPart>
    <w:docPart>
      <w:docPartPr>
        <w:name w:val="617032A0F3C340E2A888E25848E65717"/>
        <w:category>
          <w:name w:val="Obecné"/>
          <w:gallery w:val="placeholder"/>
        </w:category>
        <w:types>
          <w:type w:val="bbPlcHdr"/>
        </w:types>
        <w:behaviors>
          <w:behavior w:val="content"/>
        </w:behaviors>
        <w:guid w:val="{996E363C-701B-401D-835D-B9794BEEB1E0}"/>
      </w:docPartPr>
      <w:docPartBody>
        <w:p w:rsidR="00293212" w:rsidRDefault="00FA4E81">
          <w:pPr>
            <w:pStyle w:val="617032A0F3C340E2A888E25848E65717"/>
          </w:pPr>
          <w:r w:rsidRPr="000B5C55">
            <w:rPr>
              <w:rFonts w:ascii="Arial" w:hAnsi="Arial" w:cs="Arial"/>
              <w:lang w:bidi="cs-CZ"/>
            </w:rPr>
            <w:t>Datum:</w:t>
          </w:r>
        </w:p>
      </w:docPartBody>
    </w:docPart>
    <w:docPart>
      <w:docPartPr>
        <w:name w:val="C3C42CF754A54AC89EA29242ADF38D04"/>
        <w:category>
          <w:name w:val="Obecné"/>
          <w:gallery w:val="placeholder"/>
        </w:category>
        <w:types>
          <w:type w:val="bbPlcHdr"/>
        </w:types>
        <w:behaviors>
          <w:behavior w:val="content"/>
        </w:behaviors>
        <w:guid w:val="{152015BD-12E1-4B36-ACE1-164BE9B91A47}"/>
      </w:docPartPr>
      <w:docPartBody>
        <w:p w:rsidR="00293212" w:rsidRDefault="00FA4E81">
          <w:pPr>
            <w:pStyle w:val="C3C42CF754A54AC89EA29242ADF38D04"/>
          </w:pPr>
          <w:r w:rsidRPr="000B5C55">
            <w:rPr>
              <w:rStyle w:val="Zstupntext"/>
              <w:rFonts w:ascii="Arial" w:hAnsi="Arial" w:cs="Arial"/>
            </w:rPr>
            <w:t>Klikněte nebo klepněte sem a zadejte datum.</w:t>
          </w:r>
        </w:p>
      </w:docPartBody>
    </w:docPart>
    <w:docPart>
      <w:docPartPr>
        <w:name w:val="4AE20D92768C4AA4A2FCFD601B2DE6A6"/>
        <w:category>
          <w:name w:val="Obecné"/>
          <w:gallery w:val="placeholder"/>
        </w:category>
        <w:types>
          <w:type w:val="bbPlcHdr"/>
        </w:types>
        <w:behaviors>
          <w:behavior w:val="content"/>
        </w:behaviors>
        <w:guid w:val="{10D71724-F9C5-4C66-B6ED-B08DC83B6770}"/>
      </w:docPartPr>
      <w:docPartBody>
        <w:p w:rsidR="00293212" w:rsidRDefault="00FA4E81">
          <w:pPr>
            <w:pStyle w:val="4AE20D92768C4AA4A2FCFD601B2DE6A6"/>
          </w:pPr>
          <w:r w:rsidRPr="000B5C55">
            <w:rPr>
              <w:rFonts w:ascii="Arial" w:hAnsi="Arial" w:cs="Arial"/>
              <w:lang w:bidi="cs-CZ"/>
            </w:rPr>
            <w:t>Verze:</w:t>
          </w:r>
        </w:p>
      </w:docPartBody>
    </w:docPart>
    <w:docPart>
      <w:docPartPr>
        <w:name w:val="5B4C8C5EEC544615BE55AAE1F5B4D2D3"/>
        <w:category>
          <w:name w:val="Obecné"/>
          <w:gallery w:val="placeholder"/>
        </w:category>
        <w:types>
          <w:type w:val="bbPlcHdr"/>
        </w:types>
        <w:behaviors>
          <w:behavior w:val="content"/>
        </w:behaviors>
        <w:guid w:val="{07DEED85-69E2-4EE7-A0FE-F24EAB0290B8}"/>
      </w:docPartPr>
      <w:docPartBody>
        <w:p w:rsidR="00293212" w:rsidRDefault="00FA4E81">
          <w:pPr>
            <w:pStyle w:val="5B4C8C5EEC544615BE55AAE1F5B4D2D3"/>
          </w:pPr>
          <w:r w:rsidRPr="000B5C55">
            <w:rPr>
              <w:rFonts w:ascii="Arial" w:hAnsi="Arial" w:cs="Arial"/>
              <w:lang w:bidi="cs-CZ"/>
            </w:rPr>
            <w:t>Projednávaná věc</w:t>
          </w:r>
        </w:p>
      </w:docPartBody>
    </w:docPart>
    <w:docPart>
      <w:docPartPr>
        <w:name w:val="A72ED7E1D7D549589CDC434C18EDA057"/>
        <w:category>
          <w:name w:val="Obecné"/>
          <w:gallery w:val="placeholder"/>
        </w:category>
        <w:types>
          <w:type w:val="bbPlcHdr"/>
        </w:types>
        <w:behaviors>
          <w:behavior w:val="content"/>
        </w:behaviors>
        <w:guid w:val="{988F4CFB-4A25-4487-9225-0B2CEF034398}"/>
      </w:docPartPr>
      <w:docPartBody>
        <w:p w:rsidR="00293212" w:rsidRDefault="00FA4E81">
          <w:pPr>
            <w:pStyle w:val="A72ED7E1D7D549589CDC434C18EDA057"/>
          </w:pPr>
          <w:r w:rsidRPr="000B5C55">
            <w:rPr>
              <w:rFonts w:ascii="Arial" w:hAnsi="Arial" w:cs="Arial"/>
              <w:lang w:bidi="cs-CZ"/>
            </w:rPr>
            <w:t>Název dokumentu anglicky:</w:t>
          </w:r>
        </w:p>
      </w:docPartBody>
    </w:docPart>
    <w:docPart>
      <w:docPartPr>
        <w:name w:val="C68DA65FA47A4905B5C508BD1F56011A"/>
        <w:category>
          <w:name w:val="Obecné"/>
          <w:gallery w:val="placeholder"/>
        </w:category>
        <w:types>
          <w:type w:val="bbPlcHdr"/>
        </w:types>
        <w:behaviors>
          <w:behavior w:val="content"/>
        </w:behaviors>
        <w:guid w:val="{403F9542-CF4D-475E-A13C-53E37A5868FF}"/>
      </w:docPartPr>
      <w:docPartBody>
        <w:p w:rsidR="00293212" w:rsidRDefault="00FA4E81">
          <w:pPr>
            <w:pStyle w:val="C68DA65FA47A4905B5C508BD1F56011A"/>
          </w:pPr>
          <w:r w:rsidRPr="000B5C55">
            <w:rPr>
              <w:rFonts w:ascii="Arial" w:hAnsi="Arial" w:cs="Arial"/>
              <w:lang w:bidi="cs-CZ"/>
            </w:rPr>
            <w:t>Zaužívaný zkrácený název:</w:t>
          </w:r>
        </w:p>
      </w:docPartBody>
    </w:docPart>
    <w:docPart>
      <w:docPartPr>
        <w:name w:val="FA624CD7B7A34119BB3CA33B89AF13FB"/>
        <w:category>
          <w:name w:val="Obecné"/>
          <w:gallery w:val="placeholder"/>
        </w:category>
        <w:types>
          <w:type w:val="bbPlcHdr"/>
        </w:types>
        <w:behaviors>
          <w:behavior w:val="content"/>
        </w:behaviors>
        <w:guid w:val="{77FF7873-7EF1-4F5C-A5AB-AB25EB752FA3}"/>
      </w:docPartPr>
      <w:docPartBody>
        <w:p w:rsidR="00293212" w:rsidRDefault="00FA4E81">
          <w:pPr>
            <w:pStyle w:val="FA624CD7B7A34119BB3CA33B89AF13FB"/>
          </w:pPr>
          <w:r w:rsidRPr="000B5C55">
            <w:rPr>
              <w:rFonts w:ascii="Arial" w:hAnsi="Arial" w:cs="Arial"/>
              <w:lang w:bidi="cs-CZ"/>
            </w:rPr>
            <w:t>Identifikační čísla dokumentů:</w:t>
          </w:r>
        </w:p>
      </w:docPartBody>
    </w:docPart>
    <w:docPart>
      <w:docPartPr>
        <w:name w:val="1424819A0DEC4E5B9FC59450ACF4F3D5"/>
        <w:category>
          <w:name w:val="Obecné"/>
          <w:gallery w:val="placeholder"/>
        </w:category>
        <w:types>
          <w:type w:val="bbPlcHdr"/>
        </w:types>
        <w:behaviors>
          <w:behavior w:val="content"/>
        </w:behaviors>
        <w:guid w:val="{77935C4F-9E2A-465C-8C87-358FEA75B7DF}"/>
      </w:docPartPr>
      <w:docPartBody>
        <w:p w:rsidR="00293212" w:rsidRDefault="00FA4E81">
          <w:pPr>
            <w:pStyle w:val="1424819A0DEC4E5B9FC59450ACF4F3D5"/>
          </w:pPr>
          <w:r w:rsidRPr="000B5C55">
            <w:rPr>
              <w:rFonts w:ascii="Arial" w:hAnsi="Arial" w:cs="Arial"/>
              <w:lang w:bidi="cs-CZ"/>
            </w:rPr>
            <w:t>Přípravný orgán Rady</w:t>
          </w:r>
        </w:p>
      </w:docPartBody>
    </w:docPart>
    <w:docPart>
      <w:docPartPr>
        <w:name w:val="F19BDCD1230643589CCA5914930BB088"/>
        <w:category>
          <w:name w:val="Obecné"/>
          <w:gallery w:val="placeholder"/>
        </w:category>
        <w:types>
          <w:type w:val="bbPlcHdr"/>
        </w:types>
        <w:behaviors>
          <w:behavior w:val="content"/>
        </w:behaviors>
        <w:guid w:val="{94586863-413D-4B8F-BFC6-98A4CF261A54}"/>
      </w:docPartPr>
      <w:docPartBody>
        <w:p w:rsidR="00293212" w:rsidRDefault="00FA4E81">
          <w:pPr>
            <w:pStyle w:val="F19BDCD1230643589CCA5914930BB088"/>
          </w:pPr>
          <w:r w:rsidRPr="000B5C55">
            <w:rPr>
              <w:rFonts w:ascii="Arial" w:hAnsi="Arial" w:cs="Arial"/>
              <w:lang w:bidi="cs-CZ"/>
            </w:rPr>
            <w:t>Procedurální otázky</w:t>
          </w:r>
        </w:p>
      </w:docPartBody>
    </w:docPart>
    <w:docPart>
      <w:docPartPr>
        <w:name w:val="9ABD96DA2F45472DA4C8006CE40CF478"/>
        <w:category>
          <w:name w:val="Obecné"/>
          <w:gallery w:val="placeholder"/>
        </w:category>
        <w:types>
          <w:type w:val="bbPlcHdr"/>
        </w:types>
        <w:behaviors>
          <w:behavior w:val="content"/>
        </w:behaviors>
        <w:guid w:val="{2B360ECD-C861-4279-ADB3-2CB0B8D3A90B}"/>
      </w:docPartPr>
      <w:docPartBody>
        <w:p w:rsidR="00293212" w:rsidRDefault="00FA4E81">
          <w:pPr>
            <w:pStyle w:val="9ABD96DA2F45472DA4C8006CE40CF478"/>
          </w:pPr>
          <w:r w:rsidRPr="000B5C55">
            <w:rPr>
              <w:rFonts w:ascii="Arial" w:hAnsi="Arial" w:cs="Arial"/>
              <w:lang w:bidi="cs-CZ"/>
            </w:rPr>
            <w:t>Právní základ:</w:t>
          </w:r>
        </w:p>
      </w:docPartBody>
    </w:docPart>
    <w:docPart>
      <w:docPartPr>
        <w:name w:val="F9091A3E7BA84F4EBE7FF89AEEFF5333"/>
        <w:category>
          <w:name w:val="Obecné"/>
          <w:gallery w:val="placeholder"/>
        </w:category>
        <w:types>
          <w:type w:val="bbPlcHdr"/>
        </w:types>
        <w:behaviors>
          <w:behavior w:val="content"/>
        </w:behaviors>
        <w:guid w:val="{C86062E8-B64E-45FA-A6AC-38AF942F2E9E}"/>
      </w:docPartPr>
      <w:docPartBody>
        <w:p w:rsidR="00293212" w:rsidRDefault="00FA4E81">
          <w:pPr>
            <w:pStyle w:val="F9091A3E7BA84F4EBE7FF89AEEFF5333"/>
          </w:pPr>
          <w:r w:rsidRPr="000B5C55">
            <w:rPr>
              <w:rFonts w:ascii="Arial" w:hAnsi="Arial" w:cs="Arial"/>
              <w:lang w:bidi="cs-CZ"/>
            </w:rPr>
            <w:t>Postup projednávání:</w:t>
          </w:r>
        </w:p>
      </w:docPartBody>
    </w:docPart>
    <w:docPart>
      <w:docPartPr>
        <w:name w:val="FBA7698122304E02B5A09C4235989341"/>
        <w:category>
          <w:name w:val="Obecné"/>
          <w:gallery w:val="placeholder"/>
        </w:category>
        <w:types>
          <w:type w:val="bbPlcHdr"/>
        </w:types>
        <w:behaviors>
          <w:behavior w:val="content"/>
        </w:behaviors>
        <w:guid w:val="{14948AF5-678D-4885-97C6-DBD307B972FC}"/>
      </w:docPartPr>
      <w:docPartBody>
        <w:p w:rsidR="00293212" w:rsidRDefault="00FA4E81">
          <w:pPr>
            <w:pStyle w:val="FBA7698122304E02B5A09C4235989341"/>
          </w:pPr>
          <w:r w:rsidRPr="000B5C55">
            <w:rPr>
              <w:rFonts w:ascii="Arial" w:hAnsi="Arial" w:cs="Arial"/>
              <w:lang w:bidi="cs-CZ"/>
            </w:rPr>
            <w:t>Hlasovací procedura:</w:t>
          </w:r>
        </w:p>
      </w:docPartBody>
    </w:docPart>
    <w:docPart>
      <w:docPartPr>
        <w:name w:val="A1D03B323E0842619CFF448720451417"/>
        <w:category>
          <w:name w:val="Obecné"/>
          <w:gallery w:val="placeholder"/>
        </w:category>
        <w:types>
          <w:type w:val="bbPlcHdr"/>
        </w:types>
        <w:behaviors>
          <w:behavior w:val="content"/>
        </w:behaviors>
        <w:guid w:val="{266D8A89-6246-4406-AF01-8864AE1DA58C}"/>
      </w:docPartPr>
      <w:docPartBody>
        <w:p w:rsidR="00293212" w:rsidRDefault="00FA4E81">
          <w:pPr>
            <w:pStyle w:val="A1D03B323E0842619CFF448720451417"/>
          </w:pPr>
          <w:r w:rsidRPr="000B5C55">
            <w:rPr>
              <w:rFonts w:ascii="Arial" w:hAnsi="Arial" w:cs="Arial"/>
              <w:lang w:bidi="cs-CZ"/>
            </w:rPr>
            <w:t>Stupeň priority pro ČR</w:t>
          </w:r>
        </w:p>
      </w:docPartBody>
    </w:docPart>
    <w:docPart>
      <w:docPartPr>
        <w:name w:val="B3851D350CED4D2AA15482C3978F0D09"/>
        <w:category>
          <w:name w:val="Obecné"/>
          <w:gallery w:val="placeholder"/>
        </w:category>
        <w:types>
          <w:type w:val="bbPlcHdr"/>
        </w:types>
        <w:behaviors>
          <w:behavior w:val="content"/>
        </w:behaviors>
        <w:guid w:val="{3DBCEC69-FF93-45D7-8115-CA30F9851612}"/>
      </w:docPartPr>
      <w:docPartBody>
        <w:p w:rsidR="00293212" w:rsidRDefault="00FA4E81">
          <w:pPr>
            <w:pStyle w:val="B3851D350CED4D2AA15482C3978F0D09"/>
          </w:pPr>
          <w:r w:rsidRPr="000B5C55">
            <w:rPr>
              <w:rStyle w:val="Zstupntext"/>
              <w:rFonts w:ascii="Arial" w:hAnsi="Arial" w:cs="Arial"/>
            </w:rPr>
            <w:t>Zvolte položku.</w:t>
          </w:r>
        </w:p>
      </w:docPartBody>
    </w:docPart>
    <w:docPart>
      <w:docPartPr>
        <w:name w:val="5C292D2900AC41188B44C02DDC9A23C1"/>
        <w:category>
          <w:name w:val="Obecné"/>
          <w:gallery w:val="placeholder"/>
        </w:category>
        <w:types>
          <w:type w:val="bbPlcHdr"/>
        </w:types>
        <w:behaviors>
          <w:behavior w:val="content"/>
        </w:behaviors>
        <w:guid w:val="{D59BDF95-8EED-4A2E-83D4-B4E090EDB91D}"/>
      </w:docPartPr>
      <w:docPartBody>
        <w:p w:rsidR="00293212" w:rsidRDefault="00FA4E81">
          <w:pPr>
            <w:pStyle w:val="5C292D2900AC41188B44C02DDC9A23C1"/>
          </w:pPr>
          <w:r w:rsidRPr="000B5C55">
            <w:rPr>
              <w:rFonts w:ascii="Arial" w:hAnsi="Arial" w:cs="Arial"/>
              <w:lang w:bidi="cs-CZ"/>
            </w:rPr>
            <w:t>Popis problematiky, včetně stadia projednávání</w:t>
          </w:r>
        </w:p>
      </w:docPartBody>
    </w:docPart>
    <w:docPart>
      <w:docPartPr>
        <w:name w:val="70977BFA820C40A79EE6798E74AF1141"/>
        <w:category>
          <w:name w:val="Obecné"/>
          <w:gallery w:val="placeholder"/>
        </w:category>
        <w:types>
          <w:type w:val="bbPlcHdr"/>
        </w:types>
        <w:behaviors>
          <w:behavior w:val="content"/>
        </w:behaviors>
        <w:guid w:val="{44079152-60C8-4062-894B-73C7705EE496}"/>
      </w:docPartPr>
      <w:docPartBody>
        <w:p w:rsidR="00293212" w:rsidRDefault="00FA4E81">
          <w:pPr>
            <w:pStyle w:val="70977BFA820C40A79EE6798E74AF1141"/>
          </w:pPr>
          <w:r w:rsidRPr="000B5C55">
            <w:rPr>
              <w:rFonts w:ascii="Arial" w:hAnsi="Arial" w:cs="Arial"/>
              <w:lang w:bidi="cs-CZ"/>
            </w:rPr>
            <w:t>Pozice ČR</w:t>
          </w:r>
        </w:p>
      </w:docPartBody>
    </w:docPart>
    <w:docPart>
      <w:docPartPr>
        <w:name w:val="D5B0F77A17184481817037C6D0AF3E49"/>
        <w:category>
          <w:name w:val="Obecné"/>
          <w:gallery w:val="placeholder"/>
        </w:category>
        <w:types>
          <w:type w:val="bbPlcHdr"/>
        </w:types>
        <w:behaviors>
          <w:behavior w:val="content"/>
        </w:behaviors>
        <w:guid w:val="{47AD2A6C-F3BF-4F70-88E4-E20415503AA3}"/>
      </w:docPartPr>
      <w:docPartBody>
        <w:p w:rsidR="00293212" w:rsidRDefault="00FA4E81">
          <w:pPr>
            <w:pStyle w:val="D5B0F77A17184481817037C6D0AF3E49"/>
          </w:pPr>
          <w:r w:rsidRPr="000B5C55">
            <w:rPr>
              <w:rFonts w:ascii="Arial" w:hAnsi="Arial" w:cs="Arial"/>
              <w:lang w:bidi="cs-CZ"/>
            </w:rPr>
            <w:t>Předběžná analýza očekávaných dopadů na ČR</w:t>
          </w:r>
        </w:p>
      </w:docPartBody>
    </w:docPart>
    <w:docPart>
      <w:docPartPr>
        <w:name w:val="8296CF790EF54571B7926B7000D8F958"/>
        <w:category>
          <w:name w:val="Obecné"/>
          <w:gallery w:val="placeholder"/>
        </w:category>
        <w:types>
          <w:type w:val="bbPlcHdr"/>
        </w:types>
        <w:behaviors>
          <w:behavior w:val="content"/>
        </w:behaviors>
        <w:guid w:val="{A13B5E76-D26F-42FD-A116-A3866DBC4CB6}"/>
      </w:docPartPr>
      <w:docPartBody>
        <w:p w:rsidR="00293212" w:rsidRDefault="00FA4E81">
          <w:pPr>
            <w:pStyle w:val="8296CF790EF54571B7926B7000D8F958"/>
          </w:pPr>
          <w:r w:rsidRPr="000B5C55">
            <w:rPr>
              <w:rFonts w:ascii="Arial" w:hAnsi="Arial" w:cs="Arial"/>
              <w:lang w:bidi="cs-CZ"/>
            </w:rPr>
            <w:t>Stručné vyhodnocení dopadů</w:t>
          </w:r>
        </w:p>
      </w:docPartBody>
    </w:docPart>
    <w:docPart>
      <w:docPartPr>
        <w:name w:val="4F0CEE3D23B746D0B9CCA6B3876F9623"/>
        <w:category>
          <w:name w:val="Obecné"/>
          <w:gallery w:val="placeholder"/>
        </w:category>
        <w:types>
          <w:type w:val="bbPlcHdr"/>
        </w:types>
        <w:behaviors>
          <w:behavior w:val="content"/>
        </w:behaviors>
        <w:guid w:val="{9C250A17-E437-4CC7-B602-7E57C3F4EA61}"/>
      </w:docPartPr>
      <w:docPartBody>
        <w:p w:rsidR="00293212" w:rsidRDefault="00FA4E81">
          <w:pPr>
            <w:pStyle w:val="4F0CEE3D23B746D0B9CCA6B3876F9623"/>
          </w:pPr>
          <w:r w:rsidRPr="000B5C55">
            <w:rPr>
              <w:rFonts w:ascii="Arial" w:hAnsi="Arial" w:cs="Arial"/>
              <w:lang w:bidi="cs-CZ"/>
            </w:rPr>
            <w:t>Dopad na státní rozpočet</w:t>
          </w:r>
        </w:p>
      </w:docPartBody>
    </w:docPart>
    <w:docPart>
      <w:docPartPr>
        <w:name w:val="51251DFA41CA4E3486B3031ED8113980"/>
        <w:category>
          <w:name w:val="Obecné"/>
          <w:gallery w:val="placeholder"/>
        </w:category>
        <w:types>
          <w:type w:val="bbPlcHdr"/>
        </w:types>
        <w:behaviors>
          <w:behavior w:val="content"/>
        </w:behaviors>
        <w:guid w:val="{32F1A875-F6AE-4895-A699-E5EDD3A4D767}"/>
      </w:docPartPr>
      <w:docPartBody>
        <w:p w:rsidR="00293212" w:rsidRDefault="00FA4E81">
          <w:pPr>
            <w:pStyle w:val="51251DFA41CA4E3486B3031ED8113980"/>
          </w:pPr>
          <w:r w:rsidRPr="000B5C55">
            <w:rPr>
              <w:rFonts w:ascii="Arial" w:hAnsi="Arial" w:cs="Arial"/>
              <w:lang w:bidi="cs-CZ"/>
            </w:rPr>
            <w:t>Dopad na ostatní veřejné rozpočty</w:t>
          </w:r>
        </w:p>
      </w:docPartBody>
    </w:docPart>
    <w:docPart>
      <w:docPartPr>
        <w:name w:val="BF7E29F802CD4B0CBF63A121D126C11B"/>
        <w:category>
          <w:name w:val="Obecné"/>
          <w:gallery w:val="placeholder"/>
        </w:category>
        <w:types>
          <w:type w:val="bbPlcHdr"/>
        </w:types>
        <w:behaviors>
          <w:behavior w:val="content"/>
        </w:behaviors>
        <w:guid w:val="{BC5763E4-E7A2-45B8-9926-6B899A4F4551}"/>
      </w:docPartPr>
      <w:docPartBody>
        <w:p w:rsidR="00293212" w:rsidRDefault="00FA4E81">
          <w:pPr>
            <w:pStyle w:val="BF7E29F802CD4B0CBF63A121D126C11B"/>
          </w:pPr>
          <w:r w:rsidRPr="000B5C55">
            <w:rPr>
              <w:rFonts w:ascii="Arial" w:hAnsi="Arial" w:cs="Arial"/>
              <w:lang w:bidi="cs-CZ"/>
            </w:rPr>
            <w:t>Dopady na podnikatelské prostředí a mezinárodní konkurenceschopnost ČR</w:t>
          </w:r>
        </w:p>
      </w:docPartBody>
    </w:docPart>
    <w:docPart>
      <w:docPartPr>
        <w:name w:val="186654B96948453A92B5C09B5211AC7F"/>
        <w:category>
          <w:name w:val="Obecné"/>
          <w:gallery w:val="placeholder"/>
        </w:category>
        <w:types>
          <w:type w:val="bbPlcHdr"/>
        </w:types>
        <w:behaviors>
          <w:behavior w:val="content"/>
        </w:behaviors>
        <w:guid w:val="{78DA3B41-F63D-4C72-8525-B02FD5EE25AA}"/>
      </w:docPartPr>
      <w:docPartBody>
        <w:p w:rsidR="00293212" w:rsidRDefault="00FA4E81">
          <w:pPr>
            <w:pStyle w:val="186654B96948453A92B5C09B5211AC7F"/>
          </w:pPr>
          <w:r w:rsidRPr="000B5C55">
            <w:rPr>
              <w:rFonts w:ascii="Arial" w:hAnsi="Arial" w:cs="Arial"/>
              <w:lang w:bidi="cs-CZ"/>
            </w:rPr>
            <w:t>Sociální dopady</w:t>
          </w:r>
        </w:p>
      </w:docPartBody>
    </w:docPart>
    <w:docPart>
      <w:docPartPr>
        <w:name w:val="B64C7199608841CD9F9764672E323C52"/>
        <w:category>
          <w:name w:val="Obecné"/>
          <w:gallery w:val="placeholder"/>
        </w:category>
        <w:types>
          <w:type w:val="bbPlcHdr"/>
        </w:types>
        <w:behaviors>
          <w:behavior w:val="content"/>
        </w:behaviors>
        <w:guid w:val="{61071857-312A-4859-B37A-0D60EAB9ECA7}"/>
      </w:docPartPr>
      <w:docPartBody>
        <w:p w:rsidR="00293212" w:rsidRDefault="00FA4E81">
          <w:pPr>
            <w:pStyle w:val="B64C7199608841CD9F9764672E323C52"/>
          </w:pPr>
          <w:r w:rsidRPr="000B5C55">
            <w:rPr>
              <w:rFonts w:ascii="Arial" w:hAnsi="Arial" w:cs="Arial"/>
              <w:lang w:bidi="cs-CZ"/>
            </w:rPr>
            <w:t>Environmentální dopady</w:t>
          </w:r>
        </w:p>
      </w:docPartBody>
    </w:docPart>
    <w:docPart>
      <w:docPartPr>
        <w:name w:val="5E0598BD4E5A4C79A59635701F108278"/>
        <w:category>
          <w:name w:val="Obecné"/>
          <w:gallery w:val="placeholder"/>
        </w:category>
        <w:types>
          <w:type w:val="bbPlcHdr"/>
        </w:types>
        <w:behaviors>
          <w:behavior w:val="content"/>
        </w:behaviors>
        <w:guid w:val="{72D6ED26-199F-4948-886A-35B7EAA89A92}"/>
      </w:docPartPr>
      <w:docPartBody>
        <w:p w:rsidR="00293212" w:rsidRDefault="00FA4E81">
          <w:pPr>
            <w:pStyle w:val="5E0598BD4E5A4C79A59635701F108278"/>
          </w:pPr>
          <w:r w:rsidRPr="000B5C55">
            <w:rPr>
              <w:rFonts w:ascii="Arial" w:hAnsi="Arial" w:cs="Arial"/>
              <w:lang w:bidi="cs-CZ"/>
            </w:rPr>
            <w:t>Další relevantní dopady</w:t>
          </w:r>
        </w:p>
      </w:docPartBody>
    </w:docPart>
    <w:docPart>
      <w:docPartPr>
        <w:name w:val="42B28FD74B36455DBF6E8053C84AF5B6"/>
        <w:category>
          <w:name w:val="Obecné"/>
          <w:gallery w:val="placeholder"/>
        </w:category>
        <w:types>
          <w:type w:val="bbPlcHdr"/>
        </w:types>
        <w:behaviors>
          <w:behavior w:val="content"/>
        </w:behaviors>
        <w:guid w:val="{95BFB5CC-7DF7-4756-BC2D-9E496E268330}"/>
      </w:docPartPr>
      <w:docPartBody>
        <w:p w:rsidR="00293212" w:rsidRDefault="00FA4E81">
          <w:pPr>
            <w:pStyle w:val="42B28FD74B36455DBF6E8053C84AF5B6"/>
          </w:pPr>
          <w:r w:rsidRPr="000B5C55">
            <w:rPr>
              <w:rFonts w:ascii="Arial" w:hAnsi="Arial" w:cs="Arial"/>
              <w:lang w:bidi="cs-CZ"/>
            </w:rPr>
            <w:t>Pozice ČR k hodnocení dopadů regulace (Impact Assessment - IA)</w:t>
          </w:r>
        </w:p>
      </w:docPartBody>
    </w:docPart>
    <w:docPart>
      <w:docPartPr>
        <w:name w:val="88B718E8392843F887A27DE89B32ECCB"/>
        <w:category>
          <w:name w:val="Obecné"/>
          <w:gallery w:val="placeholder"/>
        </w:category>
        <w:types>
          <w:type w:val="bbPlcHdr"/>
        </w:types>
        <w:behaviors>
          <w:behavior w:val="content"/>
        </w:behaviors>
        <w:guid w:val="{271A6DFF-B0ED-4139-8E82-6294D332A269}"/>
      </w:docPartPr>
      <w:docPartBody>
        <w:p w:rsidR="00293212" w:rsidRDefault="00FA4E81">
          <w:pPr>
            <w:pStyle w:val="88B718E8392843F887A27DE89B32ECCB"/>
          </w:pPr>
          <w:r w:rsidRPr="000B5C55">
            <w:rPr>
              <w:rFonts w:ascii="Arial" w:hAnsi="Arial" w:cs="Arial"/>
              <w:lang w:bidi="cs-CZ"/>
            </w:rPr>
            <w:t>Pozice zástupců sociálních a hospodářských partnerů, zástupců samosprávy, nestátních neziskových organizací a dalších relevantních aktérů</w:t>
          </w:r>
        </w:p>
      </w:docPartBody>
    </w:docPart>
    <w:docPart>
      <w:docPartPr>
        <w:name w:val="D18F670946384046A999428DD7B25DA9"/>
        <w:category>
          <w:name w:val="Obecné"/>
          <w:gallery w:val="placeholder"/>
        </w:category>
        <w:types>
          <w:type w:val="bbPlcHdr"/>
        </w:types>
        <w:behaviors>
          <w:behavior w:val="content"/>
        </w:behaviors>
        <w:guid w:val="{6D3BDFEC-16B3-4EFF-B27B-5F4F3134ED7D}"/>
      </w:docPartPr>
      <w:docPartBody>
        <w:p w:rsidR="00293212" w:rsidRDefault="00FA4E81">
          <w:pPr>
            <w:pStyle w:val="D18F670946384046A999428DD7B25DA9"/>
          </w:pPr>
          <w:r w:rsidRPr="000B5C55">
            <w:rPr>
              <w:rFonts w:ascii="Arial" w:hAnsi="Arial" w:cs="Arial"/>
              <w:lang w:bidi="cs-CZ"/>
            </w:rPr>
            <w:t>Pozice členských států</w:t>
          </w:r>
        </w:p>
      </w:docPartBody>
    </w:docPart>
    <w:docPart>
      <w:docPartPr>
        <w:name w:val="53ABF0F5BE454F21B8E9F924B98D1481"/>
        <w:category>
          <w:name w:val="Obecné"/>
          <w:gallery w:val="placeholder"/>
        </w:category>
        <w:types>
          <w:type w:val="bbPlcHdr"/>
        </w:types>
        <w:behaviors>
          <w:behavior w:val="content"/>
        </w:behaviors>
        <w:guid w:val="{E14BF799-6AEA-4E97-854A-909DDC0F4484}"/>
      </w:docPartPr>
      <w:docPartBody>
        <w:p w:rsidR="00293212" w:rsidRDefault="00FA4E81">
          <w:pPr>
            <w:pStyle w:val="53ABF0F5BE454F21B8E9F924B98D1481"/>
          </w:pPr>
          <w:r w:rsidRPr="000B5C55">
            <w:rPr>
              <w:rFonts w:ascii="Arial" w:hAnsi="Arial" w:cs="Arial"/>
              <w:lang w:bidi="cs-CZ"/>
            </w:rPr>
            <w:t>Pozice EK a EP</w:t>
          </w:r>
        </w:p>
      </w:docPartBody>
    </w:docPart>
    <w:docPart>
      <w:docPartPr>
        <w:name w:val="6652580A41024BBC8B8809550E57A56D"/>
        <w:category>
          <w:name w:val="Obecné"/>
          <w:gallery w:val="placeholder"/>
        </w:category>
        <w:types>
          <w:type w:val="bbPlcHdr"/>
        </w:types>
        <w:behaviors>
          <w:behavior w:val="content"/>
        </w:behaviors>
        <w:guid w:val="{63BCF72B-432D-49DD-A54B-75608EC26FA4}"/>
      </w:docPartPr>
      <w:docPartBody>
        <w:p w:rsidR="00293212" w:rsidRDefault="00FA4E81">
          <w:pPr>
            <w:pStyle w:val="6652580A41024BBC8B8809550E57A56D"/>
          </w:pPr>
          <w:r w:rsidRPr="000B5C55">
            <w:rPr>
              <w:rFonts w:ascii="Arial" w:hAnsi="Arial" w:cs="Arial"/>
              <w:lang w:bidi="cs-CZ"/>
            </w:rPr>
            <w:t>Předpokládané změny právního řádu ČR</w:t>
          </w:r>
        </w:p>
      </w:docPartBody>
    </w:docPart>
    <w:docPart>
      <w:docPartPr>
        <w:name w:val="931786C201494B14B9BB5AEDD5691215"/>
        <w:category>
          <w:name w:val="Obecné"/>
          <w:gallery w:val="placeholder"/>
        </w:category>
        <w:types>
          <w:type w:val="bbPlcHdr"/>
        </w:types>
        <w:behaviors>
          <w:behavior w:val="content"/>
        </w:behaviors>
        <w:guid w:val="{830140C5-E079-49BA-8E8D-3445BBEE91F7}"/>
      </w:docPartPr>
      <w:docPartBody>
        <w:p w:rsidR="00293212" w:rsidRDefault="00FA4E81">
          <w:pPr>
            <w:pStyle w:val="931786C201494B14B9BB5AEDD5691215"/>
          </w:pPr>
          <w:r w:rsidRPr="000B5C55">
            <w:rPr>
              <w:rFonts w:ascii="Arial" w:hAnsi="Arial" w:cs="Arial"/>
              <w:lang w:bidi="cs-CZ"/>
            </w:rPr>
            <w:t>Projednání v Parlamentu ČR</w:t>
          </w:r>
        </w:p>
      </w:docPartBody>
    </w:docPart>
    <w:docPart>
      <w:docPartPr>
        <w:name w:val="CDF917F7D916412E975F9339A9B195C6"/>
        <w:category>
          <w:name w:val="Obecné"/>
          <w:gallery w:val="placeholder"/>
        </w:category>
        <w:types>
          <w:type w:val="bbPlcHdr"/>
        </w:types>
        <w:behaviors>
          <w:behavior w:val="content"/>
        </w:behaviors>
        <w:guid w:val="{E534CD5B-A387-4560-A866-AED35ED4325B}"/>
      </w:docPartPr>
      <w:docPartBody>
        <w:p w:rsidR="00FA4E81" w:rsidRDefault="00FA4E81" w:rsidP="00FA4E81">
          <w:pPr>
            <w:pStyle w:val="CDF917F7D916412E975F9339A9B195C6"/>
          </w:pPr>
          <w:r w:rsidRPr="000B5C55">
            <w:rPr>
              <w:rFonts w:ascii="Arial" w:hAnsi="Arial" w:cs="Arial"/>
              <w:lang w:bidi="cs-CZ"/>
            </w:rPr>
            <w:t>Příloha rámcové pozice</w:t>
          </w:r>
        </w:p>
      </w:docPartBody>
    </w:docPart>
    <w:docPart>
      <w:docPartPr>
        <w:name w:val="1B89F116F91C4775B2D25735F159935F"/>
        <w:category>
          <w:name w:val="Obecné"/>
          <w:gallery w:val="placeholder"/>
        </w:category>
        <w:types>
          <w:type w:val="bbPlcHdr"/>
        </w:types>
        <w:behaviors>
          <w:behavior w:val="content"/>
        </w:behaviors>
        <w:guid w:val="{15070BD1-55A5-45E7-8C24-5EE7059CC162}"/>
      </w:docPartPr>
      <w:docPartBody>
        <w:p w:rsidR="00C91BAC" w:rsidRDefault="00A70EC5" w:rsidP="00A70EC5">
          <w:pPr>
            <w:pStyle w:val="1B89F116F91C4775B2D25735F159935F"/>
          </w:pPr>
          <w:r w:rsidRPr="000B5C55">
            <w:rPr>
              <w:rFonts w:ascii="Arial" w:hAnsi="Arial" w:cs="Arial"/>
              <w:lang w:bidi="cs-CZ"/>
            </w:rPr>
            <w:t>Název dokumentu česky: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GMinchoB">
    <w:altName w:val="MS Gothic"/>
    <w:panose1 w:val="00000000000000000000"/>
    <w:charset w:val="80"/>
    <w:family w:val="roman"/>
    <w:notTrueType/>
    <w:pitch w:val="default"/>
  </w:font>
  <w:font w:name="Aptos">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AD0"/>
    <w:rsid w:val="00032177"/>
    <w:rsid w:val="000378A4"/>
    <w:rsid w:val="000421E2"/>
    <w:rsid w:val="000504E2"/>
    <w:rsid w:val="00076B95"/>
    <w:rsid w:val="001814ED"/>
    <w:rsid w:val="001E04C5"/>
    <w:rsid w:val="001E3C7D"/>
    <w:rsid w:val="001F0524"/>
    <w:rsid w:val="00202213"/>
    <w:rsid w:val="002071CB"/>
    <w:rsid w:val="00221381"/>
    <w:rsid w:val="002308DE"/>
    <w:rsid w:val="0023304D"/>
    <w:rsid w:val="002738B3"/>
    <w:rsid w:val="00293212"/>
    <w:rsid w:val="002D2335"/>
    <w:rsid w:val="002D4F5D"/>
    <w:rsid w:val="00357EAF"/>
    <w:rsid w:val="003A6729"/>
    <w:rsid w:val="003C28F9"/>
    <w:rsid w:val="003F0605"/>
    <w:rsid w:val="00424AD0"/>
    <w:rsid w:val="00462208"/>
    <w:rsid w:val="004C7C39"/>
    <w:rsid w:val="005A25D1"/>
    <w:rsid w:val="00663380"/>
    <w:rsid w:val="00723F57"/>
    <w:rsid w:val="00743328"/>
    <w:rsid w:val="007B13B4"/>
    <w:rsid w:val="0082075A"/>
    <w:rsid w:val="008243FA"/>
    <w:rsid w:val="00843940"/>
    <w:rsid w:val="008627A1"/>
    <w:rsid w:val="0086592E"/>
    <w:rsid w:val="00881BAE"/>
    <w:rsid w:val="00894876"/>
    <w:rsid w:val="009054DB"/>
    <w:rsid w:val="00983965"/>
    <w:rsid w:val="009B4DBF"/>
    <w:rsid w:val="00A37531"/>
    <w:rsid w:val="00A53A86"/>
    <w:rsid w:val="00A70EC5"/>
    <w:rsid w:val="00A939F5"/>
    <w:rsid w:val="00B13475"/>
    <w:rsid w:val="00B45C4D"/>
    <w:rsid w:val="00B51EC5"/>
    <w:rsid w:val="00B976B2"/>
    <w:rsid w:val="00B9794F"/>
    <w:rsid w:val="00BB3F40"/>
    <w:rsid w:val="00C274B6"/>
    <w:rsid w:val="00C739F7"/>
    <w:rsid w:val="00C91BAC"/>
    <w:rsid w:val="00CA6507"/>
    <w:rsid w:val="00CD78A4"/>
    <w:rsid w:val="00D10A51"/>
    <w:rsid w:val="00D61D00"/>
    <w:rsid w:val="00D90663"/>
    <w:rsid w:val="00D90EF8"/>
    <w:rsid w:val="00DB5BB1"/>
    <w:rsid w:val="00DC5BF8"/>
    <w:rsid w:val="00E2382B"/>
    <w:rsid w:val="00E57EFE"/>
    <w:rsid w:val="00E61B22"/>
    <w:rsid w:val="00E620CD"/>
    <w:rsid w:val="00E766C2"/>
    <w:rsid w:val="00E8553D"/>
    <w:rsid w:val="00EB78F7"/>
    <w:rsid w:val="00EF5BF2"/>
    <w:rsid w:val="00F32BFF"/>
    <w:rsid w:val="00F55F52"/>
    <w:rsid w:val="00FA4E8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334FB7E6AAF94CE886ED9161F8D738C1">
    <w:name w:val="334FB7E6AAF94CE886ED9161F8D738C1"/>
  </w:style>
  <w:style w:type="paragraph" w:customStyle="1" w:styleId="68E460A076AF4CEA89AAFC55D2846186">
    <w:name w:val="68E460A076AF4CEA89AAFC55D2846186"/>
  </w:style>
  <w:style w:type="paragraph" w:customStyle="1" w:styleId="459EC11261CF42A4851B2D4A005710DA">
    <w:name w:val="459EC11261CF42A4851B2D4A005710DA"/>
  </w:style>
  <w:style w:type="paragraph" w:customStyle="1" w:styleId="617032A0F3C340E2A888E25848E65717">
    <w:name w:val="617032A0F3C340E2A888E25848E65717"/>
  </w:style>
  <w:style w:type="character" w:styleId="Zstupntext">
    <w:name w:val="Placeholder Text"/>
    <w:basedOn w:val="Standardnpsmoodstavce"/>
    <w:uiPriority w:val="99"/>
    <w:semiHidden/>
    <w:rPr>
      <w:color w:val="0A1D30" w:themeColor="text2" w:themeShade="BF"/>
    </w:rPr>
  </w:style>
  <w:style w:type="paragraph" w:customStyle="1" w:styleId="C3C42CF754A54AC89EA29242ADF38D04">
    <w:name w:val="C3C42CF754A54AC89EA29242ADF38D04"/>
  </w:style>
  <w:style w:type="paragraph" w:customStyle="1" w:styleId="4AE20D92768C4AA4A2FCFD601B2DE6A6">
    <w:name w:val="4AE20D92768C4AA4A2FCFD601B2DE6A6"/>
  </w:style>
  <w:style w:type="paragraph" w:customStyle="1" w:styleId="5B4C8C5EEC544615BE55AAE1F5B4D2D3">
    <w:name w:val="5B4C8C5EEC544615BE55AAE1F5B4D2D3"/>
  </w:style>
  <w:style w:type="paragraph" w:customStyle="1" w:styleId="A72ED7E1D7D549589CDC434C18EDA057">
    <w:name w:val="A72ED7E1D7D549589CDC434C18EDA057"/>
  </w:style>
  <w:style w:type="paragraph" w:customStyle="1" w:styleId="C68DA65FA47A4905B5C508BD1F56011A">
    <w:name w:val="C68DA65FA47A4905B5C508BD1F56011A"/>
  </w:style>
  <w:style w:type="paragraph" w:customStyle="1" w:styleId="FA624CD7B7A34119BB3CA33B89AF13FB">
    <w:name w:val="FA624CD7B7A34119BB3CA33B89AF13FB"/>
  </w:style>
  <w:style w:type="paragraph" w:customStyle="1" w:styleId="1424819A0DEC4E5B9FC59450ACF4F3D5">
    <w:name w:val="1424819A0DEC4E5B9FC59450ACF4F3D5"/>
  </w:style>
  <w:style w:type="paragraph" w:customStyle="1" w:styleId="F19BDCD1230643589CCA5914930BB088">
    <w:name w:val="F19BDCD1230643589CCA5914930BB088"/>
  </w:style>
  <w:style w:type="paragraph" w:customStyle="1" w:styleId="9ABD96DA2F45472DA4C8006CE40CF478">
    <w:name w:val="9ABD96DA2F45472DA4C8006CE40CF478"/>
  </w:style>
  <w:style w:type="paragraph" w:customStyle="1" w:styleId="F9091A3E7BA84F4EBE7FF89AEEFF5333">
    <w:name w:val="F9091A3E7BA84F4EBE7FF89AEEFF5333"/>
  </w:style>
  <w:style w:type="paragraph" w:customStyle="1" w:styleId="FBA7698122304E02B5A09C4235989341">
    <w:name w:val="FBA7698122304E02B5A09C4235989341"/>
  </w:style>
  <w:style w:type="paragraph" w:customStyle="1" w:styleId="A1D03B323E0842619CFF448720451417">
    <w:name w:val="A1D03B323E0842619CFF448720451417"/>
  </w:style>
  <w:style w:type="paragraph" w:customStyle="1" w:styleId="B3851D350CED4D2AA15482C3978F0D09">
    <w:name w:val="B3851D350CED4D2AA15482C3978F0D09"/>
  </w:style>
  <w:style w:type="paragraph" w:customStyle="1" w:styleId="5C292D2900AC41188B44C02DDC9A23C1">
    <w:name w:val="5C292D2900AC41188B44C02DDC9A23C1"/>
  </w:style>
  <w:style w:type="paragraph" w:customStyle="1" w:styleId="70977BFA820C40A79EE6798E74AF1141">
    <w:name w:val="70977BFA820C40A79EE6798E74AF1141"/>
  </w:style>
  <w:style w:type="paragraph" w:customStyle="1" w:styleId="D5B0F77A17184481817037C6D0AF3E49">
    <w:name w:val="D5B0F77A17184481817037C6D0AF3E49"/>
  </w:style>
  <w:style w:type="paragraph" w:customStyle="1" w:styleId="8296CF790EF54571B7926B7000D8F958">
    <w:name w:val="8296CF790EF54571B7926B7000D8F958"/>
  </w:style>
  <w:style w:type="paragraph" w:customStyle="1" w:styleId="4F0CEE3D23B746D0B9CCA6B3876F9623">
    <w:name w:val="4F0CEE3D23B746D0B9CCA6B3876F9623"/>
  </w:style>
  <w:style w:type="paragraph" w:customStyle="1" w:styleId="51251DFA41CA4E3486B3031ED8113980">
    <w:name w:val="51251DFA41CA4E3486B3031ED8113980"/>
  </w:style>
  <w:style w:type="paragraph" w:customStyle="1" w:styleId="BF7E29F802CD4B0CBF63A121D126C11B">
    <w:name w:val="BF7E29F802CD4B0CBF63A121D126C11B"/>
  </w:style>
  <w:style w:type="paragraph" w:customStyle="1" w:styleId="186654B96948453A92B5C09B5211AC7F">
    <w:name w:val="186654B96948453A92B5C09B5211AC7F"/>
  </w:style>
  <w:style w:type="paragraph" w:customStyle="1" w:styleId="B64C7199608841CD9F9764672E323C52">
    <w:name w:val="B64C7199608841CD9F9764672E323C52"/>
  </w:style>
  <w:style w:type="paragraph" w:customStyle="1" w:styleId="5E0598BD4E5A4C79A59635701F108278">
    <w:name w:val="5E0598BD4E5A4C79A59635701F108278"/>
  </w:style>
  <w:style w:type="paragraph" w:customStyle="1" w:styleId="42B28FD74B36455DBF6E8053C84AF5B6">
    <w:name w:val="42B28FD74B36455DBF6E8053C84AF5B6"/>
  </w:style>
  <w:style w:type="paragraph" w:customStyle="1" w:styleId="88B718E8392843F887A27DE89B32ECCB">
    <w:name w:val="88B718E8392843F887A27DE89B32ECCB"/>
  </w:style>
  <w:style w:type="paragraph" w:customStyle="1" w:styleId="D18F670946384046A999428DD7B25DA9">
    <w:name w:val="D18F670946384046A999428DD7B25DA9"/>
  </w:style>
  <w:style w:type="paragraph" w:customStyle="1" w:styleId="53ABF0F5BE454F21B8E9F924B98D1481">
    <w:name w:val="53ABF0F5BE454F21B8E9F924B98D1481"/>
  </w:style>
  <w:style w:type="paragraph" w:customStyle="1" w:styleId="6652580A41024BBC8B8809550E57A56D">
    <w:name w:val="6652580A41024BBC8B8809550E57A56D"/>
  </w:style>
  <w:style w:type="paragraph" w:customStyle="1" w:styleId="931786C201494B14B9BB5AEDD5691215">
    <w:name w:val="931786C201494B14B9BB5AEDD5691215"/>
  </w:style>
  <w:style w:type="paragraph" w:customStyle="1" w:styleId="CDF917F7D916412E975F9339A9B195C6">
    <w:name w:val="CDF917F7D916412E975F9339A9B195C6"/>
    <w:rsid w:val="00FA4E81"/>
    <w:pPr>
      <w:spacing w:line="278" w:lineRule="auto"/>
    </w:pPr>
    <w:rPr>
      <w:sz w:val="24"/>
      <w:szCs w:val="24"/>
    </w:rPr>
  </w:style>
  <w:style w:type="paragraph" w:customStyle="1" w:styleId="1B89F116F91C4775B2D25735F159935F">
    <w:name w:val="1B89F116F91C4775B2D25735F159935F"/>
    <w:rsid w:val="00A70EC5"/>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Resume">
      <a:dk1>
        <a:sysClr val="windowText" lastClr="000000"/>
      </a:dk1>
      <a:lt1>
        <a:sysClr val="window" lastClr="FFFFFF"/>
      </a:lt1>
      <a:dk2>
        <a:srgbClr val="4D4D4D"/>
      </a:dk2>
      <a:lt2>
        <a:srgbClr val="E4E3E2"/>
      </a:lt2>
      <a:accent1>
        <a:srgbClr val="39A5B7"/>
      </a:accent1>
      <a:accent2>
        <a:srgbClr val="8DBB70"/>
      </a:accent2>
      <a:accent3>
        <a:srgbClr val="F0BB44"/>
      </a:accent3>
      <a:accent4>
        <a:srgbClr val="F24F4F"/>
      </a:accent4>
      <a:accent5>
        <a:srgbClr val="A3648B"/>
      </a:accent5>
      <a:accent6>
        <a:srgbClr val="F8943F"/>
      </a:accent6>
      <a:hlink>
        <a:srgbClr val="39A5B7"/>
      </a:hlink>
      <a:folHlink>
        <a:srgbClr val="A3648B"/>
      </a:folHlink>
    </a:clrScheme>
    <a:fontScheme name="Cambria">
      <a:maj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613EB-8197-4DD9-812D-D50868739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3594</Words>
  <Characters>21208</Characters>
  <Application>Microsoft Office Word</Application>
  <DocSecurity>0</DocSecurity>
  <Lines>176</Lines>
  <Paragraphs>49</Paragraphs>
  <ScaleCrop>false</ScaleCrop>
  <Company/>
  <LinksUpToDate>false</LinksUpToDate>
  <CharactersWithSpaces>24753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2025-08-27T09:26:00Z</dcterms:created>
  <dcterms:modified xsi:type="dcterms:W3CDTF">2025-08-27T11:14:00Z</dcterms:modified>
  <cp:version/>
</cp:coreProperties>
</file>